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0D" w:rsidRPr="0033509A" w:rsidRDefault="00AB0D0D" w:rsidP="00435544">
      <w:pPr>
        <w:pStyle w:val="Default"/>
        <w:rPr>
          <w:sz w:val="22"/>
          <w:szCs w:val="23"/>
        </w:rPr>
      </w:pPr>
    </w:p>
    <w:p w:rsidR="00435544" w:rsidRPr="0033509A" w:rsidRDefault="00435544" w:rsidP="00435544">
      <w:pPr>
        <w:pStyle w:val="Default"/>
        <w:rPr>
          <w:sz w:val="22"/>
          <w:szCs w:val="23"/>
        </w:rPr>
      </w:pPr>
      <w:r w:rsidRPr="0033509A">
        <w:rPr>
          <w:sz w:val="22"/>
          <w:szCs w:val="23"/>
        </w:rPr>
        <w:t>Students participating in the 6 core cl</w:t>
      </w:r>
      <w:r w:rsidR="00D57AE6" w:rsidRPr="0033509A">
        <w:rPr>
          <w:sz w:val="22"/>
          <w:szCs w:val="23"/>
        </w:rPr>
        <w:t>erkships, Community Medicine,</w:t>
      </w:r>
      <w:r w:rsidRPr="0033509A">
        <w:rPr>
          <w:sz w:val="22"/>
          <w:szCs w:val="23"/>
        </w:rPr>
        <w:t xml:space="preserve"> Doctoring 3</w:t>
      </w:r>
      <w:r w:rsidR="00D57AE6" w:rsidRPr="0033509A">
        <w:rPr>
          <w:sz w:val="22"/>
          <w:szCs w:val="23"/>
        </w:rPr>
        <w:t xml:space="preserve"> and Flex Time Elective</w:t>
      </w:r>
      <w:r w:rsidRPr="0033509A">
        <w:rPr>
          <w:sz w:val="22"/>
          <w:szCs w:val="23"/>
        </w:rPr>
        <w:t xml:space="preserve">, as part of the Longitudinal Integrated Curriculum (LIC) are expected to master the same content and complete the same activities as students participating in traditional block clerkships. The primary differences are in clerkship logistics and deadlines. These differences are outlined below: </w:t>
      </w:r>
    </w:p>
    <w:p w:rsidR="00645FE2" w:rsidRPr="0033509A" w:rsidRDefault="00645FE2" w:rsidP="00435544">
      <w:pPr>
        <w:pStyle w:val="Default"/>
        <w:rPr>
          <w:sz w:val="22"/>
          <w:szCs w:val="23"/>
        </w:rPr>
      </w:pPr>
    </w:p>
    <w:p w:rsidR="00AD6205" w:rsidRPr="0033509A" w:rsidRDefault="001210CD" w:rsidP="00645FE2">
      <w:pPr>
        <w:pStyle w:val="Default"/>
        <w:numPr>
          <w:ilvl w:val="0"/>
          <w:numId w:val="2"/>
        </w:numPr>
        <w:rPr>
          <w:b/>
          <w:sz w:val="22"/>
          <w:szCs w:val="23"/>
          <w:u w:val="single"/>
        </w:rPr>
      </w:pPr>
      <w:r w:rsidRPr="0033509A">
        <w:rPr>
          <w:b/>
          <w:sz w:val="22"/>
          <w:szCs w:val="23"/>
          <w:u w:val="single"/>
        </w:rPr>
        <w:t>LIC Basics</w:t>
      </w:r>
      <w:r w:rsidR="008F5348" w:rsidRPr="0033509A">
        <w:rPr>
          <w:b/>
          <w:sz w:val="22"/>
          <w:szCs w:val="23"/>
          <w:u w:val="single"/>
        </w:rPr>
        <w:t>:</w:t>
      </w:r>
      <w:r w:rsidR="008F5348" w:rsidRPr="0033509A">
        <w:rPr>
          <w:sz w:val="22"/>
          <w:szCs w:val="23"/>
        </w:rPr>
        <w:t xml:space="preserve">  </w:t>
      </w:r>
      <w:r w:rsidRPr="0033509A">
        <w:rPr>
          <w:sz w:val="22"/>
          <w:szCs w:val="23"/>
        </w:rPr>
        <w:t>The Marianna LIC is designed to provide M3 students an equi</w:t>
      </w:r>
      <w:r w:rsidR="008F5348" w:rsidRPr="0033509A">
        <w:rPr>
          <w:sz w:val="22"/>
          <w:szCs w:val="23"/>
        </w:rPr>
        <w:t>valent educational experience to</w:t>
      </w:r>
      <w:r w:rsidRPr="0033509A">
        <w:rPr>
          <w:sz w:val="22"/>
          <w:szCs w:val="23"/>
        </w:rPr>
        <w:t xml:space="preserve"> the traditional block clerkship model, but </w:t>
      </w:r>
      <w:r w:rsidR="002433DC" w:rsidRPr="0033509A">
        <w:rPr>
          <w:sz w:val="22"/>
          <w:szCs w:val="23"/>
        </w:rPr>
        <w:t>deliver it in a style that lends itself</w:t>
      </w:r>
      <w:r w:rsidRPr="0033509A">
        <w:rPr>
          <w:sz w:val="22"/>
          <w:szCs w:val="23"/>
        </w:rPr>
        <w:t xml:space="preserve"> to more continuity over time with both patients</w:t>
      </w:r>
      <w:r w:rsidR="00440FE5" w:rsidRPr="0033509A">
        <w:rPr>
          <w:color w:val="FF0000"/>
          <w:sz w:val="22"/>
          <w:szCs w:val="23"/>
        </w:rPr>
        <w:t>,</w:t>
      </w:r>
      <w:r w:rsidR="00440FE5" w:rsidRPr="0033509A">
        <w:rPr>
          <w:sz w:val="22"/>
          <w:szCs w:val="23"/>
        </w:rPr>
        <w:t xml:space="preserve"> </w:t>
      </w:r>
      <w:r w:rsidRPr="0033509A">
        <w:rPr>
          <w:sz w:val="22"/>
          <w:szCs w:val="23"/>
        </w:rPr>
        <w:t xml:space="preserve">and faculty.  </w:t>
      </w:r>
      <w:r w:rsidRPr="0033509A">
        <w:rPr>
          <w:b/>
          <w:sz w:val="22"/>
          <w:szCs w:val="23"/>
          <w:u w:val="single"/>
        </w:rPr>
        <w:t>The LIC Academic Year is split into two semesters.  Th</w:t>
      </w:r>
      <w:r w:rsidR="009E4F27" w:rsidRPr="0033509A">
        <w:rPr>
          <w:b/>
          <w:sz w:val="22"/>
          <w:szCs w:val="23"/>
          <w:u w:val="single"/>
        </w:rPr>
        <w:t xml:space="preserve">e First Semester </w:t>
      </w:r>
      <w:r w:rsidRPr="0033509A">
        <w:rPr>
          <w:b/>
          <w:sz w:val="22"/>
          <w:szCs w:val="23"/>
          <w:u w:val="single"/>
        </w:rPr>
        <w:t>will run from late June through early November.  T</w:t>
      </w:r>
      <w:r w:rsidR="009E4F27" w:rsidRPr="0033509A">
        <w:rPr>
          <w:b/>
          <w:sz w:val="22"/>
          <w:szCs w:val="23"/>
          <w:u w:val="single"/>
        </w:rPr>
        <w:t>he Second Semester</w:t>
      </w:r>
      <w:r w:rsidRPr="0033509A">
        <w:rPr>
          <w:b/>
          <w:sz w:val="22"/>
          <w:szCs w:val="23"/>
          <w:u w:val="single"/>
        </w:rPr>
        <w:t xml:space="preserve"> will run from early November </w:t>
      </w:r>
      <w:r w:rsidR="008F5348" w:rsidRPr="0033509A">
        <w:rPr>
          <w:b/>
          <w:sz w:val="22"/>
          <w:szCs w:val="23"/>
          <w:u w:val="single"/>
        </w:rPr>
        <w:t>th</w:t>
      </w:r>
      <w:r w:rsidRPr="0033509A">
        <w:rPr>
          <w:b/>
          <w:sz w:val="22"/>
          <w:szCs w:val="23"/>
          <w:u w:val="single"/>
        </w:rPr>
        <w:t>rough the end of March.</w:t>
      </w:r>
      <w:r w:rsidRPr="0033509A">
        <w:rPr>
          <w:sz w:val="22"/>
          <w:szCs w:val="23"/>
        </w:rPr>
        <w:t xml:space="preserve">  Community Medicine will be included in a longitu</w:t>
      </w:r>
      <w:r w:rsidR="009E4F27" w:rsidRPr="0033509A">
        <w:rPr>
          <w:sz w:val="22"/>
          <w:szCs w:val="23"/>
        </w:rPr>
        <w:t xml:space="preserve">dinal fashion during the First </w:t>
      </w:r>
      <w:r w:rsidRPr="0033509A">
        <w:rPr>
          <w:sz w:val="22"/>
          <w:szCs w:val="23"/>
        </w:rPr>
        <w:t xml:space="preserve">Semester.  The Flex Time Elective (discussed in detail below) will </w:t>
      </w:r>
      <w:r w:rsidR="008F5348" w:rsidRPr="0033509A">
        <w:rPr>
          <w:sz w:val="22"/>
          <w:szCs w:val="23"/>
        </w:rPr>
        <w:t>be de</w:t>
      </w:r>
      <w:r w:rsidR="002433DC" w:rsidRPr="0033509A">
        <w:rPr>
          <w:sz w:val="22"/>
          <w:szCs w:val="23"/>
        </w:rPr>
        <w:t>livered in block fashion upon completion of the LIC</w:t>
      </w:r>
      <w:r w:rsidR="008F5348" w:rsidRPr="0033509A">
        <w:rPr>
          <w:sz w:val="22"/>
          <w:szCs w:val="23"/>
        </w:rPr>
        <w:t xml:space="preserve">.  </w:t>
      </w:r>
    </w:p>
    <w:p w:rsidR="008F5348" w:rsidRPr="0033509A" w:rsidRDefault="008F5348" w:rsidP="00731155">
      <w:pPr>
        <w:pStyle w:val="Default"/>
        <w:ind w:left="720"/>
        <w:rPr>
          <w:b/>
          <w:sz w:val="22"/>
          <w:szCs w:val="23"/>
          <w:u w:val="single"/>
        </w:rPr>
      </w:pPr>
    </w:p>
    <w:p w:rsidR="00AD6205" w:rsidRPr="0033509A" w:rsidRDefault="008F5348" w:rsidP="00645FE2">
      <w:pPr>
        <w:pStyle w:val="Default"/>
        <w:numPr>
          <w:ilvl w:val="0"/>
          <w:numId w:val="2"/>
        </w:numPr>
        <w:rPr>
          <w:b/>
          <w:sz w:val="22"/>
          <w:szCs w:val="23"/>
          <w:u w:val="single"/>
        </w:rPr>
      </w:pPr>
      <w:r w:rsidRPr="0033509A">
        <w:rPr>
          <w:b/>
          <w:sz w:val="22"/>
          <w:szCs w:val="23"/>
          <w:u w:val="single"/>
        </w:rPr>
        <w:t xml:space="preserve">Length of Clerkships: </w:t>
      </w:r>
      <w:r w:rsidRPr="0033509A">
        <w:rPr>
          <w:sz w:val="22"/>
          <w:szCs w:val="23"/>
        </w:rPr>
        <w:t xml:space="preserve"> </w:t>
      </w:r>
      <w:r w:rsidR="00AD6205" w:rsidRPr="0033509A">
        <w:rPr>
          <w:sz w:val="22"/>
          <w:szCs w:val="23"/>
        </w:rPr>
        <w:t>The Internal Medicine, Family Medicine, Psychiatry, and Pediatrics clerkships will span the entire LIC year.  This may be one half day every week</w:t>
      </w:r>
      <w:r w:rsidR="00E93547" w:rsidRPr="0033509A">
        <w:rPr>
          <w:sz w:val="22"/>
          <w:szCs w:val="23"/>
        </w:rPr>
        <w:t xml:space="preserve">, </w:t>
      </w:r>
      <w:r w:rsidR="00AD6205" w:rsidRPr="0033509A">
        <w:rPr>
          <w:sz w:val="22"/>
          <w:szCs w:val="23"/>
        </w:rPr>
        <w:t>or one whole day every other week.  General Surgery and OBGYN</w:t>
      </w:r>
      <w:r w:rsidRPr="0033509A">
        <w:rPr>
          <w:sz w:val="22"/>
          <w:szCs w:val="23"/>
        </w:rPr>
        <w:t xml:space="preserve"> will be single semester</w:t>
      </w:r>
      <w:r w:rsidR="00AD6205" w:rsidRPr="0033509A">
        <w:rPr>
          <w:sz w:val="22"/>
          <w:szCs w:val="23"/>
        </w:rPr>
        <w:t xml:space="preserve"> clerkships that will include two half days per week.  One half day will be</w:t>
      </w:r>
      <w:r w:rsidR="00E93547" w:rsidRPr="0033509A">
        <w:rPr>
          <w:sz w:val="22"/>
          <w:szCs w:val="23"/>
        </w:rPr>
        <w:t xml:space="preserve"> spent in the office setting, </w:t>
      </w:r>
      <w:r w:rsidR="00AD6205" w:rsidRPr="0033509A">
        <w:rPr>
          <w:sz w:val="22"/>
          <w:szCs w:val="23"/>
        </w:rPr>
        <w:t xml:space="preserve">and the other in the OR setting.  </w:t>
      </w:r>
    </w:p>
    <w:p w:rsidR="008F5348" w:rsidRPr="0033509A" w:rsidRDefault="008F5348" w:rsidP="00731155">
      <w:pPr>
        <w:pStyle w:val="Default"/>
        <w:rPr>
          <w:b/>
          <w:sz w:val="22"/>
          <w:szCs w:val="23"/>
          <w:u w:val="single"/>
        </w:rPr>
      </w:pPr>
    </w:p>
    <w:p w:rsidR="00435544" w:rsidRPr="0033509A" w:rsidRDefault="00420764" w:rsidP="00645FE2">
      <w:pPr>
        <w:pStyle w:val="Default"/>
        <w:numPr>
          <w:ilvl w:val="0"/>
          <w:numId w:val="2"/>
        </w:numPr>
        <w:rPr>
          <w:sz w:val="22"/>
          <w:szCs w:val="23"/>
        </w:rPr>
      </w:pPr>
      <w:r w:rsidRPr="0033509A">
        <w:rPr>
          <w:b/>
          <w:bCs/>
          <w:sz w:val="22"/>
          <w:szCs w:val="23"/>
          <w:u w:val="single"/>
        </w:rPr>
        <w:t>Assessment by F</w:t>
      </w:r>
      <w:r w:rsidR="00435544" w:rsidRPr="0033509A">
        <w:rPr>
          <w:b/>
          <w:bCs/>
          <w:sz w:val="22"/>
          <w:szCs w:val="23"/>
          <w:u w:val="single"/>
        </w:rPr>
        <w:t>aculty:</w:t>
      </w:r>
      <w:r w:rsidR="00435544" w:rsidRPr="0033509A">
        <w:rPr>
          <w:b/>
          <w:bCs/>
          <w:sz w:val="22"/>
          <w:szCs w:val="23"/>
        </w:rPr>
        <w:t xml:space="preserve"> </w:t>
      </w:r>
      <w:r w:rsidR="00F06137" w:rsidRPr="0033509A">
        <w:rPr>
          <w:b/>
          <w:bCs/>
          <w:sz w:val="22"/>
          <w:szCs w:val="23"/>
        </w:rPr>
        <w:t xml:space="preserve"> </w:t>
      </w:r>
      <w:r w:rsidR="00435544" w:rsidRPr="0033509A">
        <w:rPr>
          <w:sz w:val="22"/>
          <w:szCs w:val="23"/>
        </w:rPr>
        <w:t>Formative assessmen</w:t>
      </w:r>
      <w:r w:rsidR="00D57AE6" w:rsidRPr="0033509A">
        <w:rPr>
          <w:sz w:val="22"/>
          <w:szCs w:val="23"/>
        </w:rPr>
        <w:t>ts will occur for Internal Medicine, Family Medicine, Ped</w:t>
      </w:r>
      <w:r w:rsidR="009A3EDF" w:rsidRPr="0033509A">
        <w:rPr>
          <w:sz w:val="22"/>
          <w:szCs w:val="23"/>
        </w:rPr>
        <w:t xml:space="preserve">iatrics, and Psychiatry every </w:t>
      </w:r>
      <w:r w:rsidR="00D57AE6" w:rsidRPr="0033509A">
        <w:rPr>
          <w:sz w:val="22"/>
          <w:szCs w:val="23"/>
        </w:rPr>
        <w:t>12</w:t>
      </w:r>
      <w:r w:rsidR="00435544" w:rsidRPr="0033509A">
        <w:rPr>
          <w:sz w:val="22"/>
          <w:szCs w:val="23"/>
        </w:rPr>
        <w:t xml:space="preserve"> we</w:t>
      </w:r>
      <w:r w:rsidR="00D57AE6" w:rsidRPr="0033509A">
        <w:rPr>
          <w:sz w:val="22"/>
          <w:szCs w:val="23"/>
        </w:rPr>
        <w:t xml:space="preserve">eks during the academic year.  Since both OBGYN and Surgery are 18 </w:t>
      </w:r>
      <w:r w:rsidR="0030553A" w:rsidRPr="0033509A">
        <w:rPr>
          <w:sz w:val="22"/>
          <w:szCs w:val="23"/>
        </w:rPr>
        <w:t>week clerkships, there will be one</w:t>
      </w:r>
      <w:r w:rsidR="00D57AE6" w:rsidRPr="0033509A">
        <w:rPr>
          <w:sz w:val="22"/>
          <w:szCs w:val="23"/>
        </w:rPr>
        <w:t xml:space="preserve"> formative assessment at the midpoint of each course.  </w:t>
      </w:r>
      <w:r w:rsidR="00F06137" w:rsidRPr="0033509A">
        <w:rPr>
          <w:sz w:val="22"/>
          <w:szCs w:val="23"/>
        </w:rPr>
        <w:t>The LIC Clerkship</w:t>
      </w:r>
      <w:r w:rsidR="000F7F99" w:rsidRPr="0033509A">
        <w:rPr>
          <w:sz w:val="22"/>
          <w:szCs w:val="23"/>
        </w:rPr>
        <w:t>’</w:t>
      </w:r>
      <w:r w:rsidR="002433DC" w:rsidRPr="0033509A">
        <w:rPr>
          <w:sz w:val="22"/>
          <w:szCs w:val="23"/>
        </w:rPr>
        <w:t>s</w:t>
      </w:r>
      <w:r w:rsidR="00435544" w:rsidRPr="0033509A">
        <w:rPr>
          <w:sz w:val="22"/>
          <w:szCs w:val="23"/>
        </w:rPr>
        <w:t xml:space="preserve"> Administrator will review with students individually on a regular basis</w:t>
      </w:r>
      <w:r w:rsidR="00435544" w:rsidRPr="0033509A">
        <w:rPr>
          <w:color w:val="auto"/>
          <w:sz w:val="22"/>
          <w:szCs w:val="23"/>
        </w:rPr>
        <w:t xml:space="preserve"> </w:t>
      </w:r>
      <w:r w:rsidR="00435544" w:rsidRPr="0033509A">
        <w:rPr>
          <w:sz w:val="22"/>
          <w:szCs w:val="23"/>
        </w:rPr>
        <w:t>the assessments of faculty, encounter summaries as reported in Student Academics, project progress, and examination results (both “practice” and NBME clinical subject exam).</w:t>
      </w:r>
      <w:r w:rsidR="0030553A" w:rsidRPr="0033509A">
        <w:rPr>
          <w:sz w:val="22"/>
          <w:szCs w:val="23"/>
        </w:rPr>
        <w:t xml:space="preserve"> </w:t>
      </w:r>
      <w:r w:rsidR="00435544" w:rsidRPr="0033509A">
        <w:rPr>
          <w:sz w:val="22"/>
          <w:szCs w:val="23"/>
        </w:rPr>
        <w:t xml:space="preserve"> A final summative assessment for each clerkship will occur at the completion of the requirements of the LIC</w:t>
      </w:r>
      <w:r w:rsidR="00F06137" w:rsidRPr="0033509A">
        <w:rPr>
          <w:sz w:val="22"/>
          <w:szCs w:val="23"/>
        </w:rPr>
        <w:t xml:space="preserve"> for specialty</w:t>
      </w:r>
      <w:r w:rsidR="00435544" w:rsidRPr="0033509A">
        <w:rPr>
          <w:sz w:val="22"/>
          <w:szCs w:val="23"/>
        </w:rPr>
        <w:t xml:space="preserve">. </w:t>
      </w:r>
    </w:p>
    <w:p w:rsidR="00435544" w:rsidRPr="0033509A" w:rsidRDefault="00435544" w:rsidP="00435544">
      <w:pPr>
        <w:pStyle w:val="Default"/>
        <w:rPr>
          <w:sz w:val="22"/>
          <w:szCs w:val="23"/>
        </w:rPr>
      </w:pPr>
    </w:p>
    <w:p w:rsidR="00435544" w:rsidRPr="0033509A" w:rsidRDefault="00420764" w:rsidP="00625FFF">
      <w:pPr>
        <w:pStyle w:val="Default"/>
        <w:numPr>
          <w:ilvl w:val="0"/>
          <w:numId w:val="2"/>
        </w:numPr>
        <w:rPr>
          <w:sz w:val="22"/>
          <w:szCs w:val="23"/>
        </w:rPr>
      </w:pPr>
      <w:r w:rsidRPr="0033509A">
        <w:rPr>
          <w:b/>
          <w:bCs/>
          <w:sz w:val="22"/>
          <w:szCs w:val="23"/>
          <w:u w:val="single"/>
        </w:rPr>
        <w:t>E*Value E</w:t>
      </w:r>
      <w:r w:rsidR="00435544" w:rsidRPr="0033509A">
        <w:rPr>
          <w:b/>
          <w:bCs/>
          <w:sz w:val="22"/>
          <w:szCs w:val="23"/>
          <w:u w:val="single"/>
        </w:rPr>
        <w:t>ntries:</w:t>
      </w:r>
      <w:r w:rsidR="00435544" w:rsidRPr="0033509A">
        <w:rPr>
          <w:b/>
          <w:bCs/>
          <w:sz w:val="22"/>
          <w:szCs w:val="23"/>
        </w:rPr>
        <w:t xml:space="preserve"> </w:t>
      </w:r>
      <w:r w:rsidR="00F06137" w:rsidRPr="0033509A">
        <w:rPr>
          <w:b/>
          <w:bCs/>
          <w:sz w:val="22"/>
          <w:szCs w:val="23"/>
        </w:rPr>
        <w:t xml:space="preserve"> </w:t>
      </w:r>
      <w:r w:rsidR="00435544" w:rsidRPr="0033509A">
        <w:rPr>
          <w:sz w:val="22"/>
          <w:szCs w:val="23"/>
        </w:rPr>
        <w:t>Students participating in the LIC will be responsible for entering the same number of total patients, same diagnoses/conditions and same procedures into E*Value as students participating in traditional block clerkships.</w:t>
      </w:r>
      <w:r w:rsidR="00AF4E3A" w:rsidRPr="0033509A">
        <w:rPr>
          <w:sz w:val="22"/>
          <w:szCs w:val="23"/>
        </w:rPr>
        <w:t xml:space="preserve"> </w:t>
      </w:r>
      <w:r w:rsidR="0030553A" w:rsidRPr="0033509A">
        <w:rPr>
          <w:sz w:val="22"/>
          <w:szCs w:val="23"/>
        </w:rPr>
        <w:t xml:space="preserve"> </w:t>
      </w:r>
      <w:r w:rsidR="00435544" w:rsidRPr="0033509A">
        <w:rPr>
          <w:sz w:val="22"/>
          <w:szCs w:val="23"/>
        </w:rPr>
        <w:t xml:space="preserve">Entry of patients, diagnoses/conditions and procedures will be monitored throughout the year, and progress discussed at each formative assessment (above). Students should enter patient encounters on a daily basis. </w:t>
      </w:r>
      <w:r w:rsidR="00625FFF" w:rsidRPr="0033509A">
        <w:rPr>
          <w:sz w:val="22"/>
          <w:szCs w:val="23"/>
        </w:rPr>
        <w:t xml:space="preserve"> </w:t>
      </w:r>
      <w:r w:rsidR="00625FFF" w:rsidRPr="0033509A">
        <w:rPr>
          <w:sz w:val="22"/>
          <w:szCs w:val="23"/>
          <w:u w:val="single"/>
        </w:rPr>
        <w:t xml:space="preserve">Students will enter ALL encounter data under the course “LIC (Longitudinal Integrated Clerkship”, while attaching the clerkship faculty with whom they worked for that encounter. </w:t>
      </w:r>
      <w:r w:rsidR="00625FFF" w:rsidRPr="0033509A">
        <w:rPr>
          <w:sz w:val="22"/>
          <w:szCs w:val="23"/>
        </w:rPr>
        <w:t xml:space="preserve">Encounter data entered during white space activities, especially with doctors who are not in the faculty drop-down </w:t>
      </w:r>
      <w:r w:rsidR="00625FFF" w:rsidRPr="0033509A">
        <w:rPr>
          <w:sz w:val="22"/>
          <w:szCs w:val="23"/>
          <w:u w:val="single"/>
        </w:rPr>
        <w:t>must</w:t>
      </w:r>
      <w:r w:rsidR="00625FFF" w:rsidRPr="0033509A">
        <w:rPr>
          <w:sz w:val="22"/>
          <w:szCs w:val="23"/>
        </w:rPr>
        <w:t xml:space="preserve"> include the doctor’s name and specialty in the notes section.</w:t>
      </w:r>
      <w:r w:rsidR="00625FFF" w:rsidRPr="0033509A">
        <w:rPr>
          <w:sz w:val="22"/>
          <w:szCs w:val="23"/>
        </w:rPr>
        <w:br/>
      </w:r>
    </w:p>
    <w:p w:rsidR="00AD6205" w:rsidRPr="0033509A" w:rsidRDefault="00420764" w:rsidP="00AD6205">
      <w:pPr>
        <w:pStyle w:val="Default"/>
        <w:numPr>
          <w:ilvl w:val="0"/>
          <w:numId w:val="2"/>
        </w:numPr>
        <w:spacing w:after="5"/>
        <w:rPr>
          <w:sz w:val="22"/>
          <w:szCs w:val="23"/>
        </w:rPr>
      </w:pPr>
      <w:r w:rsidRPr="0033509A">
        <w:rPr>
          <w:b/>
          <w:bCs/>
          <w:sz w:val="22"/>
          <w:szCs w:val="23"/>
          <w:u w:val="single"/>
        </w:rPr>
        <w:t>Project S</w:t>
      </w:r>
      <w:r w:rsidR="00435544" w:rsidRPr="0033509A">
        <w:rPr>
          <w:b/>
          <w:bCs/>
          <w:sz w:val="22"/>
          <w:szCs w:val="23"/>
          <w:u w:val="single"/>
        </w:rPr>
        <w:t>ubmission:</w:t>
      </w:r>
      <w:r w:rsidR="00435544" w:rsidRPr="0033509A">
        <w:rPr>
          <w:b/>
          <w:bCs/>
          <w:sz w:val="22"/>
          <w:szCs w:val="23"/>
        </w:rPr>
        <w:t xml:space="preserve"> </w:t>
      </w:r>
      <w:r w:rsidR="00435544" w:rsidRPr="0033509A">
        <w:rPr>
          <w:sz w:val="22"/>
          <w:szCs w:val="23"/>
        </w:rPr>
        <w:t xml:space="preserve">Students participating in the LIC will be responsible for completing the same required projects as students participating in block clerkships. Progress on each project will be monitored and discussed at each formative assessment (above). </w:t>
      </w:r>
    </w:p>
    <w:p w:rsidR="007321A6" w:rsidRPr="0033509A" w:rsidRDefault="007321A6" w:rsidP="00731155">
      <w:pPr>
        <w:pStyle w:val="Default"/>
        <w:spacing w:after="5"/>
        <w:ind w:left="1080"/>
        <w:rPr>
          <w:sz w:val="22"/>
          <w:szCs w:val="23"/>
        </w:rPr>
      </w:pPr>
      <w:r w:rsidRPr="0033509A">
        <w:rPr>
          <w:b/>
          <w:bCs/>
          <w:sz w:val="22"/>
          <w:szCs w:val="23"/>
          <w:u w:val="single"/>
        </w:rPr>
        <w:t>Internal Medicine, Family Medicine, Psychiatry, and Pediatrics:</w:t>
      </w:r>
    </w:p>
    <w:p w:rsidR="00435544" w:rsidRPr="0033509A" w:rsidRDefault="00435544" w:rsidP="00F06137">
      <w:pPr>
        <w:pStyle w:val="Default"/>
        <w:numPr>
          <w:ilvl w:val="1"/>
          <w:numId w:val="4"/>
        </w:numPr>
        <w:spacing w:after="5"/>
        <w:rPr>
          <w:sz w:val="22"/>
          <w:szCs w:val="23"/>
        </w:rPr>
      </w:pPr>
      <w:r w:rsidRPr="0033509A">
        <w:rPr>
          <w:sz w:val="22"/>
          <w:szCs w:val="23"/>
        </w:rPr>
        <w:t xml:space="preserve">Any required </w:t>
      </w:r>
      <w:r w:rsidRPr="0033509A">
        <w:rPr>
          <w:sz w:val="22"/>
          <w:szCs w:val="23"/>
          <w:u w:val="single"/>
        </w:rPr>
        <w:t>project that is due at the end of the first week</w:t>
      </w:r>
      <w:r w:rsidRPr="0033509A">
        <w:rPr>
          <w:sz w:val="22"/>
          <w:szCs w:val="23"/>
        </w:rPr>
        <w:t xml:space="preserve"> of the clerkship during a traditional block clerkship, will be </w:t>
      </w:r>
      <w:r w:rsidRPr="0033509A">
        <w:rPr>
          <w:b/>
          <w:bCs/>
          <w:sz w:val="22"/>
          <w:szCs w:val="23"/>
          <w:u w:val="single"/>
        </w:rPr>
        <w:t xml:space="preserve">due by the end of the 6th week of the LIC. </w:t>
      </w:r>
    </w:p>
    <w:p w:rsidR="00435544" w:rsidRPr="0033509A" w:rsidRDefault="00435544" w:rsidP="00F06137">
      <w:pPr>
        <w:pStyle w:val="Default"/>
        <w:numPr>
          <w:ilvl w:val="1"/>
          <w:numId w:val="4"/>
        </w:numPr>
        <w:spacing w:after="5"/>
        <w:rPr>
          <w:sz w:val="22"/>
          <w:szCs w:val="23"/>
          <w:u w:val="single"/>
        </w:rPr>
      </w:pPr>
      <w:r w:rsidRPr="0033509A">
        <w:rPr>
          <w:sz w:val="22"/>
          <w:szCs w:val="23"/>
        </w:rPr>
        <w:lastRenderedPageBreak/>
        <w:t xml:space="preserve">Any required </w:t>
      </w:r>
      <w:r w:rsidRPr="0033509A">
        <w:rPr>
          <w:sz w:val="22"/>
          <w:szCs w:val="23"/>
          <w:u w:val="single"/>
        </w:rPr>
        <w:t>project that is due during the middle of the clerkship (weeks 2-5 of a traditional</w:t>
      </w:r>
      <w:r w:rsidR="007547BA" w:rsidRPr="0033509A">
        <w:rPr>
          <w:sz w:val="22"/>
          <w:szCs w:val="23"/>
          <w:u w:val="single"/>
        </w:rPr>
        <w:t xml:space="preserve"> 6 week clerkship</w:t>
      </w:r>
      <w:r w:rsidRPr="0033509A">
        <w:rPr>
          <w:sz w:val="22"/>
          <w:szCs w:val="23"/>
          <w:u w:val="single"/>
        </w:rPr>
        <w:t xml:space="preserve">) will be </w:t>
      </w:r>
      <w:r w:rsidRPr="0033509A">
        <w:rPr>
          <w:b/>
          <w:bCs/>
          <w:sz w:val="22"/>
          <w:szCs w:val="23"/>
          <w:u w:val="single"/>
        </w:rPr>
        <w:t xml:space="preserve">due by the end of the first </w:t>
      </w:r>
      <w:r w:rsidR="007321A6" w:rsidRPr="0033509A">
        <w:rPr>
          <w:b/>
          <w:bCs/>
          <w:sz w:val="22"/>
          <w:szCs w:val="23"/>
          <w:u w:val="single"/>
        </w:rPr>
        <w:t>semester</w:t>
      </w:r>
      <w:r w:rsidRPr="0033509A">
        <w:rPr>
          <w:b/>
          <w:bCs/>
          <w:sz w:val="22"/>
          <w:szCs w:val="23"/>
          <w:u w:val="single"/>
        </w:rPr>
        <w:t xml:space="preserve"> of the academic year</w:t>
      </w:r>
      <w:r w:rsidRPr="0033509A">
        <w:rPr>
          <w:sz w:val="22"/>
          <w:szCs w:val="23"/>
          <w:u w:val="single"/>
        </w:rPr>
        <w:t xml:space="preserve">. </w:t>
      </w:r>
    </w:p>
    <w:p w:rsidR="00435544" w:rsidRPr="0033509A" w:rsidRDefault="00435544" w:rsidP="00F06137">
      <w:pPr>
        <w:pStyle w:val="Default"/>
        <w:numPr>
          <w:ilvl w:val="1"/>
          <w:numId w:val="4"/>
        </w:numPr>
        <w:spacing w:after="5"/>
        <w:rPr>
          <w:sz w:val="22"/>
          <w:szCs w:val="23"/>
          <w:u w:val="single"/>
        </w:rPr>
      </w:pPr>
      <w:r w:rsidRPr="0033509A">
        <w:rPr>
          <w:b/>
          <w:bCs/>
          <w:sz w:val="22"/>
          <w:szCs w:val="23"/>
          <w:u w:val="single"/>
        </w:rPr>
        <w:t xml:space="preserve">Any other required clerkship project—including those typically due at the end of a traditional block clerkship--will be due by the end of the second </w:t>
      </w:r>
      <w:r w:rsidR="007321A6" w:rsidRPr="0033509A">
        <w:rPr>
          <w:b/>
          <w:bCs/>
          <w:sz w:val="22"/>
          <w:szCs w:val="23"/>
          <w:u w:val="single"/>
        </w:rPr>
        <w:t xml:space="preserve">semester </w:t>
      </w:r>
      <w:r w:rsidRPr="0033509A">
        <w:rPr>
          <w:b/>
          <w:bCs/>
          <w:sz w:val="22"/>
          <w:szCs w:val="23"/>
          <w:u w:val="single"/>
        </w:rPr>
        <w:t>of the academic year</w:t>
      </w:r>
      <w:r w:rsidRPr="0033509A">
        <w:rPr>
          <w:b/>
          <w:bCs/>
          <w:i/>
          <w:iCs/>
          <w:sz w:val="22"/>
          <w:szCs w:val="23"/>
          <w:u w:val="single"/>
        </w:rPr>
        <w:t xml:space="preserve">. </w:t>
      </w:r>
    </w:p>
    <w:p w:rsidR="007321A6" w:rsidRPr="0033509A" w:rsidRDefault="007321A6" w:rsidP="00731155">
      <w:pPr>
        <w:pStyle w:val="Default"/>
        <w:spacing w:after="5"/>
        <w:ind w:left="1440"/>
        <w:rPr>
          <w:sz w:val="22"/>
          <w:szCs w:val="23"/>
          <w:u w:val="single"/>
        </w:rPr>
      </w:pPr>
    </w:p>
    <w:p w:rsidR="007321A6" w:rsidRPr="0033509A" w:rsidRDefault="007321A6" w:rsidP="00731155">
      <w:pPr>
        <w:pStyle w:val="Default"/>
        <w:spacing w:after="5"/>
        <w:ind w:left="1080"/>
        <w:rPr>
          <w:b/>
          <w:color w:val="FF0000"/>
          <w:sz w:val="22"/>
          <w:szCs w:val="23"/>
          <w:u w:val="single"/>
        </w:rPr>
      </w:pPr>
      <w:r w:rsidRPr="0033509A">
        <w:rPr>
          <w:b/>
          <w:color w:val="FF0000"/>
          <w:sz w:val="22"/>
          <w:szCs w:val="23"/>
          <w:u w:val="single"/>
        </w:rPr>
        <w:t>Surgery and OBGYN:</w:t>
      </w:r>
    </w:p>
    <w:p w:rsidR="007321A6" w:rsidRPr="0033509A" w:rsidRDefault="007321A6" w:rsidP="00F06137">
      <w:pPr>
        <w:pStyle w:val="Default"/>
        <w:numPr>
          <w:ilvl w:val="1"/>
          <w:numId w:val="4"/>
        </w:numPr>
        <w:spacing w:after="5"/>
        <w:rPr>
          <w:color w:val="FF0000"/>
          <w:sz w:val="22"/>
          <w:szCs w:val="23"/>
          <w:u w:val="single"/>
        </w:rPr>
      </w:pPr>
      <w:r w:rsidRPr="0033509A">
        <w:rPr>
          <w:b/>
          <w:bCs/>
          <w:color w:val="FF0000"/>
          <w:sz w:val="22"/>
          <w:szCs w:val="23"/>
          <w:u w:val="single"/>
        </w:rPr>
        <w:t>NOTE</w:t>
      </w:r>
      <w:r w:rsidRPr="0033509A">
        <w:rPr>
          <w:color w:val="FF0000"/>
          <w:sz w:val="22"/>
          <w:szCs w:val="23"/>
          <w:u w:val="single"/>
        </w:rPr>
        <w:t xml:space="preserve">:  Since Surgery and OBGYN are SEMESTER-long Clerkships – </w:t>
      </w:r>
      <w:r w:rsidRPr="0033509A">
        <w:rPr>
          <w:b/>
          <w:color w:val="FF0000"/>
          <w:sz w:val="22"/>
          <w:szCs w:val="23"/>
          <w:u w:val="single"/>
        </w:rPr>
        <w:t>1 week in a traditional block = 3 LIC weeks.</w:t>
      </w:r>
      <w:r w:rsidRPr="0033509A">
        <w:rPr>
          <w:color w:val="FF0000"/>
          <w:sz w:val="22"/>
          <w:szCs w:val="23"/>
          <w:u w:val="single"/>
        </w:rPr>
        <w:t xml:space="preserve">  Timelines for submission of projects for these clerkships will need to be adjusted accordingly.  </w:t>
      </w:r>
    </w:p>
    <w:p w:rsidR="007321A6" w:rsidRPr="0033509A" w:rsidRDefault="007321A6" w:rsidP="00731155">
      <w:pPr>
        <w:pStyle w:val="Default"/>
        <w:spacing w:after="5"/>
        <w:rPr>
          <w:sz w:val="22"/>
          <w:szCs w:val="23"/>
          <w:u w:val="single"/>
        </w:rPr>
      </w:pPr>
    </w:p>
    <w:p w:rsidR="00AD0322" w:rsidRPr="0033509A" w:rsidRDefault="00435544">
      <w:pPr>
        <w:pStyle w:val="Default"/>
        <w:numPr>
          <w:ilvl w:val="1"/>
          <w:numId w:val="4"/>
        </w:numPr>
        <w:rPr>
          <w:sz w:val="22"/>
          <w:szCs w:val="23"/>
          <w:u w:val="single"/>
        </w:rPr>
      </w:pPr>
      <w:r w:rsidRPr="0033509A">
        <w:rPr>
          <w:b/>
          <w:bCs/>
          <w:sz w:val="22"/>
          <w:szCs w:val="23"/>
          <w:u w:val="single"/>
        </w:rPr>
        <w:t xml:space="preserve">Note: Any project may be completed and turned in at any time before the deadlines above. </w:t>
      </w:r>
    </w:p>
    <w:p w:rsidR="00AD0322" w:rsidRPr="0033509A" w:rsidRDefault="00AD0322">
      <w:pPr>
        <w:pStyle w:val="Default"/>
        <w:rPr>
          <w:sz w:val="22"/>
          <w:szCs w:val="23"/>
        </w:rPr>
      </w:pPr>
    </w:p>
    <w:p w:rsidR="00AD0322" w:rsidRPr="0033509A" w:rsidRDefault="00435544">
      <w:pPr>
        <w:pStyle w:val="Default"/>
        <w:numPr>
          <w:ilvl w:val="0"/>
          <w:numId w:val="2"/>
        </w:numPr>
        <w:rPr>
          <w:color w:val="auto"/>
          <w:sz w:val="22"/>
          <w:szCs w:val="23"/>
        </w:rPr>
      </w:pPr>
      <w:r w:rsidRPr="0033509A">
        <w:rPr>
          <w:b/>
          <w:bCs/>
          <w:color w:val="auto"/>
          <w:sz w:val="22"/>
          <w:szCs w:val="23"/>
          <w:u w:val="single"/>
        </w:rPr>
        <w:t>NBME Clinical Subject Examinations:</w:t>
      </w:r>
      <w:r w:rsidR="00F80F09" w:rsidRPr="0033509A">
        <w:rPr>
          <w:color w:val="auto"/>
          <w:sz w:val="22"/>
          <w:szCs w:val="23"/>
        </w:rPr>
        <w:t xml:space="preserve"> </w:t>
      </w:r>
      <w:r w:rsidRPr="0033509A">
        <w:rPr>
          <w:color w:val="auto"/>
          <w:sz w:val="22"/>
          <w:szCs w:val="23"/>
        </w:rPr>
        <w:t xml:space="preserve"> </w:t>
      </w:r>
    </w:p>
    <w:p w:rsidR="002D2590" w:rsidRPr="0033509A" w:rsidRDefault="00435544" w:rsidP="009A3EDF">
      <w:pPr>
        <w:pStyle w:val="Default"/>
        <w:ind w:left="720"/>
        <w:rPr>
          <w:color w:val="auto"/>
          <w:sz w:val="22"/>
          <w:szCs w:val="23"/>
        </w:rPr>
      </w:pPr>
      <w:r w:rsidRPr="0033509A">
        <w:rPr>
          <w:color w:val="auto"/>
          <w:sz w:val="22"/>
          <w:szCs w:val="23"/>
        </w:rPr>
        <w:t>Students participating in the LIC will</w:t>
      </w:r>
      <w:r w:rsidR="007A2F0A" w:rsidRPr="0033509A">
        <w:rPr>
          <w:color w:val="auto"/>
          <w:sz w:val="22"/>
          <w:szCs w:val="23"/>
        </w:rPr>
        <w:t xml:space="preserve"> have the option</w:t>
      </w:r>
      <w:r w:rsidRPr="0033509A">
        <w:rPr>
          <w:color w:val="auto"/>
          <w:sz w:val="22"/>
          <w:szCs w:val="23"/>
        </w:rPr>
        <w:t xml:space="preserve"> to </w:t>
      </w:r>
      <w:r w:rsidR="003F6164" w:rsidRPr="0033509A">
        <w:rPr>
          <w:b/>
          <w:bCs/>
          <w:color w:val="auto"/>
          <w:sz w:val="22"/>
          <w:szCs w:val="23"/>
        </w:rPr>
        <w:t>begin</w:t>
      </w:r>
      <w:r w:rsidRPr="0033509A">
        <w:rPr>
          <w:b/>
          <w:bCs/>
          <w:color w:val="auto"/>
          <w:sz w:val="22"/>
          <w:szCs w:val="23"/>
        </w:rPr>
        <w:t xml:space="preserve"> NBME Clinical Subject Examination</w:t>
      </w:r>
      <w:r w:rsidR="003F6164" w:rsidRPr="0033509A">
        <w:rPr>
          <w:b/>
          <w:bCs/>
          <w:color w:val="auto"/>
          <w:sz w:val="22"/>
          <w:szCs w:val="23"/>
        </w:rPr>
        <w:t xml:space="preserve"> testing</w:t>
      </w:r>
      <w:r w:rsidRPr="0033509A">
        <w:rPr>
          <w:b/>
          <w:bCs/>
          <w:color w:val="auto"/>
          <w:sz w:val="22"/>
          <w:szCs w:val="23"/>
        </w:rPr>
        <w:t xml:space="preserve"> in any of the core cle</w:t>
      </w:r>
      <w:r w:rsidR="003F6164" w:rsidRPr="0033509A">
        <w:rPr>
          <w:b/>
          <w:bCs/>
          <w:color w:val="auto"/>
          <w:sz w:val="22"/>
          <w:szCs w:val="23"/>
        </w:rPr>
        <w:t xml:space="preserve">rkships on </w:t>
      </w:r>
      <w:r w:rsidR="007547BA" w:rsidRPr="0033509A">
        <w:rPr>
          <w:b/>
          <w:bCs/>
          <w:color w:val="auto"/>
          <w:sz w:val="22"/>
          <w:szCs w:val="23"/>
        </w:rPr>
        <w:t>October 14, 2016</w:t>
      </w:r>
      <w:r w:rsidRPr="0033509A">
        <w:rPr>
          <w:color w:val="auto"/>
          <w:sz w:val="22"/>
          <w:szCs w:val="23"/>
        </w:rPr>
        <w:t>.</w:t>
      </w:r>
      <w:r w:rsidR="00F80F09" w:rsidRPr="0033509A">
        <w:rPr>
          <w:color w:val="auto"/>
          <w:sz w:val="22"/>
          <w:szCs w:val="23"/>
        </w:rPr>
        <w:t xml:space="preserve"> </w:t>
      </w:r>
      <w:r w:rsidR="001C2326" w:rsidRPr="0033509A">
        <w:rPr>
          <w:b/>
          <w:color w:val="auto"/>
          <w:sz w:val="22"/>
          <w:szCs w:val="23"/>
        </w:rPr>
        <w:t>It is strongly suggested that one NBME Exam be completed in October.</w:t>
      </w:r>
      <w:r w:rsidR="001C2326" w:rsidRPr="0033509A">
        <w:rPr>
          <w:color w:val="auto"/>
          <w:sz w:val="22"/>
          <w:szCs w:val="23"/>
        </w:rPr>
        <w:t xml:space="preserve">  </w:t>
      </w:r>
      <w:r w:rsidR="001C2326" w:rsidRPr="0033509A">
        <w:rPr>
          <w:b/>
          <w:color w:val="auto"/>
          <w:sz w:val="22"/>
          <w:szCs w:val="23"/>
          <w:u w:val="single"/>
        </w:rPr>
        <w:t>Completion of</w:t>
      </w:r>
      <w:r w:rsidR="00F80F09" w:rsidRPr="0033509A">
        <w:rPr>
          <w:b/>
          <w:color w:val="auto"/>
          <w:sz w:val="22"/>
          <w:szCs w:val="23"/>
          <w:u w:val="single"/>
        </w:rPr>
        <w:t xml:space="preserve"> NBME Exams for Surgery or OBGYN taken in the first half of the year will be re</w:t>
      </w:r>
      <w:r w:rsidR="001C2326" w:rsidRPr="0033509A">
        <w:rPr>
          <w:b/>
          <w:color w:val="auto"/>
          <w:sz w:val="22"/>
          <w:szCs w:val="23"/>
          <w:u w:val="single"/>
        </w:rPr>
        <w:t>quired prior to the start of winter break</w:t>
      </w:r>
      <w:r w:rsidR="001C2326" w:rsidRPr="0033509A">
        <w:rPr>
          <w:b/>
          <w:bCs/>
          <w:color w:val="auto"/>
          <w:sz w:val="22"/>
          <w:szCs w:val="23"/>
        </w:rPr>
        <w:t>.</w:t>
      </w:r>
      <w:r w:rsidRPr="0033509A">
        <w:rPr>
          <w:b/>
          <w:bCs/>
          <w:color w:val="auto"/>
          <w:sz w:val="22"/>
          <w:szCs w:val="23"/>
        </w:rPr>
        <w:t xml:space="preserve"> First attempts at all 6 required clerkship NBME Clinical Subject Ex</w:t>
      </w:r>
      <w:r w:rsidR="009A3EDF" w:rsidRPr="0033509A">
        <w:rPr>
          <w:b/>
          <w:bCs/>
          <w:color w:val="auto"/>
          <w:sz w:val="22"/>
          <w:szCs w:val="23"/>
        </w:rPr>
        <w:t xml:space="preserve">ams should be completed by March 23, 2016 </w:t>
      </w:r>
      <w:r w:rsidRPr="0033509A">
        <w:rPr>
          <w:color w:val="auto"/>
          <w:sz w:val="22"/>
          <w:szCs w:val="23"/>
        </w:rPr>
        <w:t>(to all</w:t>
      </w:r>
      <w:r w:rsidR="009A3EDF" w:rsidRPr="0033509A">
        <w:rPr>
          <w:color w:val="auto"/>
          <w:sz w:val="22"/>
          <w:szCs w:val="23"/>
        </w:rPr>
        <w:t>ow for potential remediation during the Flex Time Block</w:t>
      </w:r>
      <w:r w:rsidRPr="0033509A">
        <w:rPr>
          <w:color w:val="auto"/>
          <w:sz w:val="22"/>
          <w:szCs w:val="23"/>
        </w:rPr>
        <w:t xml:space="preserve">). </w:t>
      </w:r>
    </w:p>
    <w:p w:rsidR="002D2590" w:rsidRPr="0033509A" w:rsidRDefault="002D2590" w:rsidP="009A3EDF">
      <w:pPr>
        <w:pStyle w:val="Default"/>
        <w:ind w:left="720"/>
        <w:rPr>
          <w:color w:val="auto"/>
          <w:sz w:val="22"/>
          <w:szCs w:val="23"/>
        </w:rPr>
      </w:pPr>
    </w:p>
    <w:p w:rsidR="00435544" w:rsidRPr="0033509A" w:rsidRDefault="002D2590" w:rsidP="009A3EDF">
      <w:pPr>
        <w:pStyle w:val="Default"/>
        <w:ind w:left="720"/>
        <w:rPr>
          <w:color w:val="auto"/>
          <w:sz w:val="22"/>
          <w:szCs w:val="23"/>
        </w:rPr>
      </w:pPr>
      <w:r w:rsidRPr="0033509A">
        <w:rPr>
          <w:color w:val="auto"/>
          <w:sz w:val="22"/>
          <w:szCs w:val="23"/>
        </w:rPr>
        <w:t>The decision</w:t>
      </w:r>
      <w:r w:rsidR="00435544" w:rsidRPr="0033509A">
        <w:rPr>
          <w:color w:val="auto"/>
          <w:sz w:val="22"/>
          <w:szCs w:val="23"/>
        </w:rPr>
        <w:t xml:space="preserve"> when to take an exam should be made after consultation with the LIC Clerkships</w:t>
      </w:r>
      <w:r w:rsidR="0038295A" w:rsidRPr="0033509A">
        <w:rPr>
          <w:color w:val="auto"/>
          <w:sz w:val="22"/>
          <w:szCs w:val="23"/>
        </w:rPr>
        <w:t>’</w:t>
      </w:r>
      <w:r w:rsidR="00435544" w:rsidRPr="0033509A">
        <w:rPr>
          <w:color w:val="auto"/>
          <w:sz w:val="22"/>
          <w:szCs w:val="23"/>
        </w:rPr>
        <w:t xml:space="preserve"> Administrator with additional input from other faculty advisors as needed. The student must request and schedule the examination through the </w:t>
      </w:r>
      <w:r w:rsidR="0030553A" w:rsidRPr="0033509A">
        <w:rPr>
          <w:color w:val="auto"/>
          <w:sz w:val="22"/>
          <w:szCs w:val="23"/>
        </w:rPr>
        <w:t xml:space="preserve">Tallahassee </w:t>
      </w:r>
      <w:r w:rsidR="00435544" w:rsidRPr="0033509A">
        <w:rPr>
          <w:color w:val="auto"/>
          <w:sz w:val="22"/>
          <w:szCs w:val="23"/>
        </w:rPr>
        <w:t>regional campus Student Support Coordinator at least 2 weeks in advance of the planned exam date. Test</w:t>
      </w:r>
      <w:r w:rsidR="003F6164" w:rsidRPr="0033509A">
        <w:rPr>
          <w:color w:val="auto"/>
          <w:sz w:val="22"/>
          <w:szCs w:val="23"/>
        </w:rPr>
        <w:t>ing of LIC students will</w:t>
      </w:r>
      <w:r w:rsidR="00435544" w:rsidRPr="0033509A">
        <w:rPr>
          <w:color w:val="auto"/>
          <w:sz w:val="22"/>
          <w:szCs w:val="23"/>
        </w:rPr>
        <w:t xml:space="preserve"> </w:t>
      </w:r>
      <w:r w:rsidR="003F6164" w:rsidRPr="0033509A">
        <w:rPr>
          <w:color w:val="auto"/>
          <w:sz w:val="22"/>
          <w:szCs w:val="23"/>
        </w:rPr>
        <w:t xml:space="preserve">usually </w:t>
      </w:r>
      <w:r w:rsidR="00435544" w:rsidRPr="0033509A">
        <w:rPr>
          <w:color w:val="auto"/>
          <w:sz w:val="22"/>
          <w:szCs w:val="23"/>
        </w:rPr>
        <w:t>occur at the regional campus on days when NBME clinical subject exams are being taken by students completing t</w:t>
      </w:r>
      <w:r w:rsidR="003F6164" w:rsidRPr="0033509A">
        <w:rPr>
          <w:color w:val="auto"/>
          <w:sz w:val="22"/>
          <w:szCs w:val="23"/>
        </w:rPr>
        <w:t>he traditional block clerkships.  These</w:t>
      </w:r>
      <w:r w:rsidR="00435544" w:rsidRPr="0033509A">
        <w:rPr>
          <w:color w:val="auto"/>
          <w:sz w:val="22"/>
          <w:szCs w:val="23"/>
        </w:rPr>
        <w:t xml:space="preserve"> are conducted on the last Friday of those rotations. </w:t>
      </w:r>
      <w:r w:rsidR="003F6164" w:rsidRPr="0033509A">
        <w:rPr>
          <w:color w:val="auto"/>
          <w:sz w:val="22"/>
          <w:szCs w:val="23"/>
        </w:rPr>
        <w:t>A list of available test dates for the NBME Exams is included below.</w:t>
      </w:r>
      <w:r w:rsidR="00E84A69" w:rsidRPr="0033509A">
        <w:rPr>
          <w:color w:val="auto"/>
          <w:sz w:val="22"/>
          <w:szCs w:val="23"/>
        </w:rPr>
        <w:t xml:space="preserve"> </w:t>
      </w:r>
    </w:p>
    <w:p w:rsidR="00AC3E9D" w:rsidRPr="0033509A" w:rsidRDefault="00AC3E9D" w:rsidP="009C677D">
      <w:pPr>
        <w:pStyle w:val="Default"/>
        <w:ind w:left="720"/>
        <w:rPr>
          <w:color w:val="auto"/>
          <w:sz w:val="22"/>
          <w:szCs w:val="23"/>
        </w:rPr>
      </w:pPr>
    </w:p>
    <w:tbl>
      <w:tblPr>
        <w:tblStyle w:val="GridTable4"/>
        <w:tblW w:w="0" w:type="auto"/>
        <w:tblInd w:w="1705" w:type="dxa"/>
        <w:tblLook w:val="04A0" w:firstRow="1" w:lastRow="0" w:firstColumn="1" w:lastColumn="0" w:noHBand="0" w:noVBand="1"/>
      </w:tblPr>
      <w:tblGrid>
        <w:gridCol w:w="3343"/>
        <w:gridCol w:w="3185"/>
      </w:tblGrid>
      <w:tr w:rsidR="00992428" w:rsidRPr="0033509A" w:rsidTr="003B347C">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6528" w:type="dxa"/>
            <w:gridSpan w:val="2"/>
          </w:tcPr>
          <w:p w:rsidR="00992428" w:rsidRPr="0033509A" w:rsidRDefault="00992428" w:rsidP="00E15690">
            <w:pPr>
              <w:jc w:val="center"/>
              <w:rPr>
                <w:b w:val="0"/>
                <w:bCs w:val="0"/>
                <w:color w:val="FFFFFF"/>
                <w:sz w:val="20"/>
              </w:rPr>
            </w:pPr>
            <w:r w:rsidRPr="0033509A">
              <w:rPr>
                <w:color w:val="FFFFFF"/>
                <w:sz w:val="20"/>
              </w:rPr>
              <w:t>Available LIC Shelf Exam Dates at Tallahassee Regional Campus</w:t>
            </w:r>
          </w:p>
          <w:p w:rsidR="00992428" w:rsidRPr="0033509A" w:rsidRDefault="00992428" w:rsidP="00E15690">
            <w:pPr>
              <w:jc w:val="center"/>
              <w:rPr>
                <w:color w:val="FFFFFF"/>
                <w:sz w:val="20"/>
              </w:rPr>
            </w:pPr>
            <w:r w:rsidRPr="0033509A">
              <w:rPr>
                <w:color w:val="FFFFFF"/>
                <w:sz w:val="20"/>
              </w:rPr>
              <w:t>Class of 2018</w:t>
            </w:r>
          </w:p>
        </w:tc>
      </w:tr>
      <w:tr w:rsidR="00992428" w:rsidRPr="0033509A" w:rsidTr="003B347C">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343" w:type="dxa"/>
          </w:tcPr>
          <w:p w:rsidR="00992428" w:rsidRPr="0033509A" w:rsidRDefault="00992428" w:rsidP="00E15690">
            <w:pPr>
              <w:jc w:val="center"/>
              <w:rPr>
                <w:b w:val="0"/>
                <w:bCs w:val="0"/>
                <w:color w:val="000000" w:themeColor="text1"/>
                <w:sz w:val="20"/>
              </w:rPr>
            </w:pPr>
            <w:r w:rsidRPr="0033509A">
              <w:rPr>
                <w:b w:val="0"/>
                <w:color w:val="000000" w:themeColor="text1"/>
                <w:sz w:val="20"/>
              </w:rPr>
              <w:t>10/14/2016</w:t>
            </w:r>
          </w:p>
        </w:tc>
        <w:tc>
          <w:tcPr>
            <w:tcW w:w="3185" w:type="dxa"/>
          </w:tcPr>
          <w:p w:rsidR="00992428" w:rsidRPr="0033509A" w:rsidRDefault="00992428" w:rsidP="00E1569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3509A">
              <w:rPr>
                <w:iCs/>
                <w:color w:val="000000" w:themeColor="text1"/>
                <w:sz w:val="20"/>
              </w:rPr>
              <w:t>1/13/2017</w:t>
            </w:r>
          </w:p>
        </w:tc>
      </w:tr>
      <w:tr w:rsidR="00992428" w:rsidRPr="0033509A" w:rsidTr="003B347C">
        <w:trPr>
          <w:trHeight w:val="213"/>
        </w:trPr>
        <w:tc>
          <w:tcPr>
            <w:cnfStyle w:val="001000000000" w:firstRow="0" w:lastRow="0" w:firstColumn="1" w:lastColumn="0" w:oddVBand="0" w:evenVBand="0" w:oddHBand="0" w:evenHBand="0" w:firstRowFirstColumn="0" w:firstRowLastColumn="0" w:lastRowFirstColumn="0" w:lastRowLastColumn="0"/>
            <w:tcW w:w="3343" w:type="dxa"/>
          </w:tcPr>
          <w:p w:rsidR="00992428" w:rsidRPr="0033509A" w:rsidRDefault="00992428" w:rsidP="00992428">
            <w:pPr>
              <w:jc w:val="center"/>
              <w:rPr>
                <w:b w:val="0"/>
                <w:bCs w:val="0"/>
                <w:color w:val="000000" w:themeColor="text1"/>
                <w:sz w:val="20"/>
              </w:rPr>
            </w:pPr>
            <w:r w:rsidRPr="0033509A">
              <w:rPr>
                <w:b w:val="0"/>
                <w:color w:val="000000" w:themeColor="text1"/>
                <w:sz w:val="20"/>
              </w:rPr>
              <w:t>10/28/2016</w:t>
            </w:r>
          </w:p>
        </w:tc>
        <w:tc>
          <w:tcPr>
            <w:tcW w:w="3185" w:type="dxa"/>
          </w:tcPr>
          <w:p w:rsidR="00992428" w:rsidRPr="0033509A" w:rsidRDefault="00992428" w:rsidP="00992428">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33509A">
              <w:rPr>
                <w:color w:val="000000" w:themeColor="text1"/>
                <w:sz w:val="20"/>
              </w:rPr>
              <w:t>1/27/2017</w:t>
            </w:r>
          </w:p>
        </w:tc>
      </w:tr>
      <w:tr w:rsidR="00992428" w:rsidRPr="0033509A" w:rsidTr="003B347C">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343" w:type="dxa"/>
          </w:tcPr>
          <w:p w:rsidR="00992428" w:rsidRPr="0033509A" w:rsidRDefault="00992428" w:rsidP="00992428">
            <w:pPr>
              <w:jc w:val="center"/>
              <w:rPr>
                <w:b w:val="0"/>
                <w:bCs w:val="0"/>
                <w:color w:val="000000" w:themeColor="text1"/>
                <w:sz w:val="20"/>
              </w:rPr>
            </w:pPr>
            <w:r w:rsidRPr="0033509A">
              <w:rPr>
                <w:b w:val="0"/>
                <w:color w:val="000000" w:themeColor="text1"/>
                <w:sz w:val="20"/>
              </w:rPr>
              <w:t>11/11/2016</w:t>
            </w:r>
          </w:p>
        </w:tc>
        <w:tc>
          <w:tcPr>
            <w:tcW w:w="3185" w:type="dxa"/>
          </w:tcPr>
          <w:p w:rsidR="00992428" w:rsidRPr="0033509A" w:rsidRDefault="00992428" w:rsidP="0099242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33509A">
              <w:rPr>
                <w:color w:val="000000" w:themeColor="text1"/>
                <w:sz w:val="20"/>
              </w:rPr>
              <w:t>2/10/2017</w:t>
            </w:r>
          </w:p>
        </w:tc>
      </w:tr>
      <w:tr w:rsidR="00992428" w:rsidRPr="0033509A" w:rsidTr="003B347C">
        <w:trPr>
          <w:trHeight w:val="213"/>
        </w:trPr>
        <w:tc>
          <w:tcPr>
            <w:cnfStyle w:val="001000000000" w:firstRow="0" w:lastRow="0" w:firstColumn="1" w:lastColumn="0" w:oddVBand="0" w:evenVBand="0" w:oddHBand="0" w:evenHBand="0" w:firstRowFirstColumn="0" w:firstRowLastColumn="0" w:lastRowFirstColumn="0" w:lastRowLastColumn="0"/>
            <w:tcW w:w="3343" w:type="dxa"/>
          </w:tcPr>
          <w:p w:rsidR="00992428" w:rsidRPr="0033509A" w:rsidRDefault="00992428" w:rsidP="00992428">
            <w:pPr>
              <w:jc w:val="center"/>
              <w:rPr>
                <w:b w:val="0"/>
                <w:bCs w:val="0"/>
                <w:color w:val="000000" w:themeColor="text1"/>
                <w:sz w:val="20"/>
              </w:rPr>
            </w:pPr>
            <w:r w:rsidRPr="0033509A">
              <w:rPr>
                <w:b w:val="0"/>
                <w:color w:val="000000" w:themeColor="text1"/>
                <w:sz w:val="20"/>
              </w:rPr>
              <w:t>12/9/2016</w:t>
            </w:r>
          </w:p>
        </w:tc>
        <w:tc>
          <w:tcPr>
            <w:tcW w:w="3185" w:type="dxa"/>
          </w:tcPr>
          <w:p w:rsidR="00992428" w:rsidRPr="0033509A" w:rsidRDefault="00992428" w:rsidP="00992428">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33509A">
              <w:rPr>
                <w:color w:val="000000" w:themeColor="text1"/>
                <w:sz w:val="20"/>
              </w:rPr>
              <w:t>2/24/2017</w:t>
            </w:r>
          </w:p>
        </w:tc>
      </w:tr>
      <w:tr w:rsidR="00992428" w:rsidRPr="0033509A" w:rsidTr="003B347C">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343" w:type="dxa"/>
          </w:tcPr>
          <w:p w:rsidR="00992428" w:rsidRPr="0033509A" w:rsidRDefault="00992428" w:rsidP="00992428">
            <w:pPr>
              <w:jc w:val="center"/>
              <w:rPr>
                <w:b w:val="0"/>
                <w:bCs w:val="0"/>
                <w:color w:val="000000" w:themeColor="text1"/>
                <w:sz w:val="20"/>
              </w:rPr>
            </w:pPr>
          </w:p>
        </w:tc>
        <w:tc>
          <w:tcPr>
            <w:tcW w:w="3185" w:type="dxa"/>
          </w:tcPr>
          <w:p w:rsidR="00992428" w:rsidRPr="0033509A" w:rsidRDefault="00992428" w:rsidP="0099242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33509A">
              <w:rPr>
                <w:color w:val="000000" w:themeColor="text1"/>
                <w:sz w:val="20"/>
              </w:rPr>
              <w:t>3/17/2017</w:t>
            </w:r>
          </w:p>
        </w:tc>
      </w:tr>
      <w:tr w:rsidR="00992428" w:rsidRPr="0033509A" w:rsidTr="003B347C">
        <w:trPr>
          <w:trHeight w:val="222"/>
        </w:trPr>
        <w:tc>
          <w:tcPr>
            <w:cnfStyle w:val="001000000000" w:firstRow="0" w:lastRow="0" w:firstColumn="1" w:lastColumn="0" w:oddVBand="0" w:evenVBand="0" w:oddHBand="0" w:evenHBand="0" w:firstRowFirstColumn="0" w:firstRowLastColumn="0" w:lastRowFirstColumn="0" w:lastRowLastColumn="0"/>
            <w:tcW w:w="3343" w:type="dxa"/>
          </w:tcPr>
          <w:p w:rsidR="00992428" w:rsidRPr="0033509A" w:rsidRDefault="00992428" w:rsidP="00992428">
            <w:pPr>
              <w:jc w:val="center"/>
              <w:rPr>
                <w:b w:val="0"/>
                <w:bCs w:val="0"/>
                <w:color w:val="000000" w:themeColor="text1"/>
                <w:sz w:val="20"/>
              </w:rPr>
            </w:pPr>
          </w:p>
        </w:tc>
        <w:tc>
          <w:tcPr>
            <w:tcW w:w="3185" w:type="dxa"/>
          </w:tcPr>
          <w:p w:rsidR="00992428" w:rsidRPr="0033509A" w:rsidRDefault="00992428" w:rsidP="00992428">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33509A">
              <w:rPr>
                <w:color w:val="000000" w:themeColor="text1"/>
                <w:sz w:val="20"/>
              </w:rPr>
              <w:t>3/24/2017</w:t>
            </w:r>
          </w:p>
        </w:tc>
      </w:tr>
    </w:tbl>
    <w:p w:rsidR="00EB58C6" w:rsidRPr="0033509A" w:rsidRDefault="00EB58C6" w:rsidP="00731155">
      <w:pPr>
        <w:pStyle w:val="Default"/>
        <w:rPr>
          <w:b/>
          <w:color w:val="FF0000"/>
          <w:sz w:val="22"/>
          <w:szCs w:val="23"/>
          <w:u w:val="single"/>
        </w:rPr>
      </w:pPr>
    </w:p>
    <w:p w:rsidR="007321A6" w:rsidRPr="0033509A" w:rsidRDefault="002D2590">
      <w:pPr>
        <w:pStyle w:val="Default"/>
        <w:ind w:left="720"/>
        <w:rPr>
          <w:color w:val="auto"/>
          <w:sz w:val="22"/>
          <w:szCs w:val="23"/>
        </w:rPr>
      </w:pPr>
      <w:r w:rsidRPr="0033509A">
        <w:rPr>
          <w:b/>
          <w:color w:val="FF0000"/>
          <w:sz w:val="22"/>
          <w:szCs w:val="23"/>
          <w:u w:val="single"/>
        </w:rPr>
        <w:t xml:space="preserve">Because of the addition of the Flex Time Elective, the amount of time allotted for completion of the NBME Clinical Subject Exams during the LIC has been decreased. Successful completion of all LIC related coursework and NBME Clinical Subject Exams will be required prior to participating in the Flex Time Elective Block.  </w:t>
      </w:r>
    </w:p>
    <w:p w:rsidR="00AB0D0D" w:rsidRPr="0033509A" w:rsidRDefault="00AB0D0D" w:rsidP="00435544">
      <w:pPr>
        <w:pStyle w:val="Default"/>
        <w:rPr>
          <w:color w:val="auto"/>
          <w:sz w:val="22"/>
          <w:szCs w:val="23"/>
          <w:u w:val="single"/>
        </w:rPr>
      </w:pPr>
    </w:p>
    <w:p w:rsidR="00E84A69" w:rsidRPr="0033509A" w:rsidRDefault="00AF6117" w:rsidP="007547BA">
      <w:pPr>
        <w:pStyle w:val="Default"/>
        <w:numPr>
          <w:ilvl w:val="0"/>
          <w:numId w:val="2"/>
        </w:numPr>
        <w:rPr>
          <w:b/>
          <w:color w:val="FF0000"/>
          <w:sz w:val="22"/>
          <w:szCs w:val="23"/>
          <w:u w:val="single"/>
        </w:rPr>
      </w:pPr>
      <w:r w:rsidRPr="0033509A">
        <w:rPr>
          <w:b/>
          <w:color w:val="auto"/>
          <w:sz w:val="22"/>
          <w:szCs w:val="23"/>
          <w:u w:val="single"/>
        </w:rPr>
        <w:lastRenderedPageBreak/>
        <w:t xml:space="preserve">NBME </w:t>
      </w:r>
      <w:r w:rsidR="00E84A69" w:rsidRPr="0033509A">
        <w:rPr>
          <w:b/>
          <w:color w:val="auto"/>
          <w:sz w:val="22"/>
          <w:szCs w:val="23"/>
          <w:u w:val="single"/>
        </w:rPr>
        <w:t>Practice Exams:</w:t>
      </w:r>
      <w:r w:rsidR="0030553A" w:rsidRPr="0033509A">
        <w:rPr>
          <w:color w:val="auto"/>
          <w:sz w:val="22"/>
          <w:szCs w:val="23"/>
        </w:rPr>
        <w:t xml:space="preserve">  The NBME Clinical Sciences Mastery Series Self-Assessment practice e</w:t>
      </w:r>
      <w:r w:rsidR="00E84A69" w:rsidRPr="0033509A">
        <w:rPr>
          <w:color w:val="auto"/>
          <w:sz w:val="22"/>
          <w:szCs w:val="23"/>
        </w:rPr>
        <w:t xml:space="preserve">xams are available to allow </w:t>
      </w:r>
      <w:r w:rsidR="0030553A" w:rsidRPr="0033509A">
        <w:rPr>
          <w:color w:val="auto"/>
          <w:sz w:val="22"/>
          <w:szCs w:val="23"/>
        </w:rPr>
        <w:t xml:space="preserve">the LIC </w:t>
      </w:r>
      <w:r w:rsidR="00E84A69" w:rsidRPr="0033509A">
        <w:rPr>
          <w:color w:val="auto"/>
          <w:sz w:val="22"/>
          <w:szCs w:val="23"/>
        </w:rPr>
        <w:t xml:space="preserve">students </w:t>
      </w:r>
      <w:r w:rsidRPr="0033509A">
        <w:rPr>
          <w:color w:val="auto"/>
          <w:sz w:val="22"/>
          <w:szCs w:val="23"/>
        </w:rPr>
        <w:t xml:space="preserve">a chance to gauge their clinical knowledge before </w:t>
      </w:r>
      <w:r w:rsidR="0030553A" w:rsidRPr="0033509A">
        <w:rPr>
          <w:color w:val="auto"/>
          <w:sz w:val="22"/>
          <w:szCs w:val="23"/>
        </w:rPr>
        <w:t xml:space="preserve">taking </w:t>
      </w:r>
      <w:r w:rsidRPr="0033509A">
        <w:rPr>
          <w:color w:val="auto"/>
          <w:sz w:val="22"/>
          <w:szCs w:val="23"/>
        </w:rPr>
        <w:t xml:space="preserve">an exam.  </w:t>
      </w:r>
      <w:r w:rsidRPr="0033509A">
        <w:rPr>
          <w:b/>
          <w:color w:val="FF0000"/>
          <w:sz w:val="22"/>
          <w:szCs w:val="23"/>
          <w:u w:val="single"/>
        </w:rPr>
        <w:t>Please discuss the appropriate use of this resource with Dr. Spence</w:t>
      </w:r>
      <w:r w:rsidR="00AC3E9D" w:rsidRPr="0033509A">
        <w:rPr>
          <w:b/>
          <w:color w:val="FF0000"/>
          <w:sz w:val="22"/>
          <w:szCs w:val="23"/>
          <w:u w:val="single"/>
        </w:rPr>
        <w:t xml:space="preserve"> or </w:t>
      </w:r>
      <w:r w:rsidR="007A2F0A" w:rsidRPr="0033509A">
        <w:rPr>
          <w:b/>
          <w:color w:val="FF0000"/>
          <w:sz w:val="22"/>
          <w:szCs w:val="23"/>
          <w:u w:val="single"/>
        </w:rPr>
        <w:t xml:space="preserve">Speights </w:t>
      </w:r>
      <w:r w:rsidRPr="0033509A">
        <w:rPr>
          <w:b/>
          <w:color w:val="FF0000"/>
          <w:sz w:val="22"/>
          <w:szCs w:val="23"/>
          <w:u w:val="single"/>
        </w:rPr>
        <w:t xml:space="preserve">prior to </w:t>
      </w:r>
      <w:r w:rsidR="0030553A" w:rsidRPr="0033509A">
        <w:rPr>
          <w:b/>
          <w:color w:val="FF0000"/>
          <w:sz w:val="22"/>
          <w:szCs w:val="23"/>
          <w:u w:val="single"/>
        </w:rPr>
        <w:t>requesting a voucher for it from the Tallahassee regional campus Student Support Coordinator</w:t>
      </w:r>
      <w:r w:rsidRPr="0033509A">
        <w:rPr>
          <w:b/>
          <w:color w:val="FF0000"/>
          <w:sz w:val="22"/>
          <w:szCs w:val="23"/>
          <w:u w:val="single"/>
        </w:rPr>
        <w:t>.</w:t>
      </w:r>
    </w:p>
    <w:p w:rsidR="00AF6117" w:rsidRPr="0033509A" w:rsidRDefault="00AF6117" w:rsidP="00731155">
      <w:pPr>
        <w:pStyle w:val="Default"/>
        <w:ind w:left="720"/>
        <w:rPr>
          <w:b/>
          <w:color w:val="FF0000"/>
          <w:sz w:val="22"/>
          <w:szCs w:val="23"/>
          <w:u w:val="single"/>
        </w:rPr>
      </w:pPr>
    </w:p>
    <w:p w:rsidR="00992428" w:rsidRPr="0033509A" w:rsidRDefault="00435544" w:rsidP="002B6BF4">
      <w:pPr>
        <w:pStyle w:val="Default"/>
        <w:numPr>
          <w:ilvl w:val="0"/>
          <w:numId w:val="2"/>
        </w:numPr>
        <w:rPr>
          <w:sz w:val="18"/>
          <w:szCs w:val="20"/>
        </w:rPr>
      </w:pPr>
      <w:r w:rsidRPr="0033509A">
        <w:rPr>
          <w:b/>
          <w:bCs/>
          <w:color w:val="auto"/>
          <w:sz w:val="22"/>
          <w:szCs w:val="23"/>
          <w:u w:val="single"/>
        </w:rPr>
        <w:t>Grades:</w:t>
      </w:r>
      <w:r w:rsidRPr="0033509A">
        <w:rPr>
          <w:b/>
          <w:bCs/>
          <w:color w:val="auto"/>
          <w:sz w:val="22"/>
          <w:szCs w:val="23"/>
        </w:rPr>
        <w:t xml:space="preserve"> </w:t>
      </w:r>
      <w:r w:rsidRPr="0033509A">
        <w:rPr>
          <w:color w:val="auto"/>
          <w:sz w:val="22"/>
          <w:szCs w:val="23"/>
        </w:rPr>
        <w:t>Students participating in the LIC are reg</w:t>
      </w:r>
      <w:r w:rsidR="002D2590" w:rsidRPr="0033509A">
        <w:rPr>
          <w:color w:val="auto"/>
          <w:sz w:val="22"/>
          <w:szCs w:val="23"/>
        </w:rPr>
        <w:t xml:space="preserve">istered in 2 six-month blocks. </w:t>
      </w:r>
      <w:r w:rsidR="003F6164" w:rsidRPr="0033509A">
        <w:rPr>
          <w:color w:val="auto"/>
          <w:sz w:val="22"/>
          <w:szCs w:val="23"/>
        </w:rPr>
        <w:t xml:space="preserve"> S</w:t>
      </w:r>
      <w:r w:rsidRPr="0033509A">
        <w:rPr>
          <w:color w:val="auto"/>
          <w:sz w:val="22"/>
          <w:szCs w:val="23"/>
        </w:rPr>
        <w:t xml:space="preserve">tudents will receive “I” </w:t>
      </w:r>
      <w:r w:rsidR="002D2590" w:rsidRPr="0033509A">
        <w:rPr>
          <w:color w:val="auto"/>
          <w:sz w:val="22"/>
          <w:szCs w:val="23"/>
        </w:rPr>
        <w:t xml:space="preserve">grades at the end of both </w:t>
      </w:r>
      <w:r w:rsidR="0038295A" w:rsidRPr="0033509A">
        <w:rPr>
          <w:b/>
          <w:sz w:val="22"/>
          <w:szCs w:val="23"/>
          <w:u w:val="single"/>
        </w:rPr>
        <w:t xml:space="preserve">Summer </w:t>
      </w:r>
      <w:r w:rsidR="002D2590" w:rsidRPr="0033509A">
        <w:rPr>
          <w:b/>
          <w:sz w:val="22"/>
          <w:szCs w:val="23"/>
          <w:u w:val="single"/>
        </w:rPr>
        <w:t xml:space="preserve">and </w:t>
      </w:r>
      <w:r w:rsidR="0038295A" w:rsidRPr="0033509A">
        <w:rPr>
          <w:b/>
          <w:sz w:val="22"/>
          <w:szCs w:val="23"/>
          <w:u w:val="single"/>
        </w:rPr>
        <w:t xml:space="preserve">Spring </w:t>
      </w:r>
      <w:r w:rsidRPr="0033509A">
        <w:rPr>
          <w:b/>
          <w:sz w:val="22"/>
          <w:szCs w:val="23"/>
          <w:u w:val="single"/>
        </w:rPr>
        <w:t>Semesters</w:t>
      </w:r>
      <w:r w:rsidR="0038295A" w:rsidRPr="0033509A">
        <w:rPr>
          <w:b/>
          <w:sz w:val="22"/>
          <w:szCs w:val="23"/>
          <w:u w:val="single"/>
        </w:rPr>
        <w:t xml:space="preserve"> for Family Medicine</w:t>
      </w:r>
      <w:r w:rsidRPr="0033509A">
        <w:rPr>
          <w:color w:val="auto"/>
          <w:sz w:val="22"/>
          <w:szCs w:val="23"/>
        </w:rPr>
        <w:t xml:space="preserve">, </w:t>
      </w:r>
      <w:r w:rsidR="0038295A" w:rsidRPr="0033509A">
        <w:rPr>
          <w:b/>
          <w:color w:val="auto"/>
          <w:sz w:val="22"/>
          <w:szCs w:val="23"/>
          <w:u w:val="single"/>
        </w:rPr>
        <w:t>Internal Medicine, Psychiatry, and Pediatrics</w:t>
      </w:r>
      <w:r w:rsidR="0038295A" w:rsidRPr="0033509A">
        <w:rPr>
          <w:color w:val="auto"/>
          <w:sz w:val="22"/>
          <w:szCs w:val="23"/>
        </w:rPr>
        <w:t xml:space="preserve">, </w:t>
      </w:r>
      <w:r w:rsidRPr="0033509A">
        <w:rPr>
          <w:color w:val="auto"/>
          <w:sz w:val="22"/>
          <w:szCs w:val="23"/>
        </w:rPr>
        <w:t xml:space="preserve">and will receive a final grade for each clerkship at the end </w:t>
      </w:r>
      <w:r w:rsidR="00C27B40" w:rsidRPr="0033509A">
        <w:rPr>
          <w:color w:val="auto"/>
          <w:sz w:val="22"/>
          <w:szCs w:val="23"/>
        </w:rPr>
        <w:t xml:space="preserve">of the official </w:t>
      </w:r>
      <w:r w:rsidRPr="0033509A">
        <w:rPr>
          <w:color w:val="auto"/>
          <w:sz w:val="22"/>
          <w:szCs w:val="23"/>
        </w:rPr>
        <w:t xml:space="preserve">Spring Semester. </w:t>
      </w:r>
      <w:r w:rsidR="003E646D" w:rsidRPr="0033509A">
        <w:rPr>
          <w:color w:val="auto"/>
          <w:sz w:val="22"/>
          <w:szCs w:val="23"/>
        </w:rPr>
        <w:t xml:space="preserve">  </w:t>
      </w:r>
      <w:r w:rsidR="003E646D" w:rsidRPr="0033509A">
        <w:rPr>
          <w:b/>
          <w:color w:val="auto"/>
          <w:sz w:val="22"/>
          <w:szCs w:val="23"/>
          <w:u w:val="single"/>
        </w:rPr>
        <w:t xml:space="preserve">Grades for </w:t>
      </w:r>
      <w:r w:rsidR="00D00CB8" w:rsidRPr="0033509A">
        <w:rPr>
          <w:b/>
          <w:color w:val="auto"/>
          <w:sz w:val="22"/>
          <w:szCs w:val="23"/>
          <w:u w:val="single"/>
        </w:rPr>
        <w:t>OB and SUR will be submitted at the end of each term.</w:t>
      </w:r>
    </w:p>
    <w:p w:rsidR="00992428" w:rsidRPr="0033509A" w:rsidRDefault="00992428" w:rsidP="0033509A">
      <w:pPr>
        <w:pStyle w:val="ListParagraph"/>
        <w:spacing w:after="0"/>
        <w:rPr>
          <w:b/>
          <w:bCs/>
          <w:u w:val="single"/>
        </w:rPr>
      </w:pPr>
    </w:p>
    <w:p w:rsidR="00992428" w:rsidRPr="0033509A" w:rsidRDefault="00992428" w:rsidP="002B6BF4">
      <w:pPr>
        <w:pStyle w:val="Default"/>
        <w:numPr>
          <w:ilvl w:val="0"/>
          <w:numId w:val="2"/>
        </w:numPr>
        <w:rPr>
          <w:color w:val="auto"/>
          <w:sz w:val="22"/>
          <w:szCs w:val="23"/>
        </w:rPr>
      </w:pPr>
      <w:r w:rsidRPr="0033509A">
        <w:rPr>
          <w:b/>
          <w:color w:val="auto"/>
          <w:sz w:val="22"/>
          <w:szCs w:val="23"/>
        </w:rPr>
        <w:t>D</w:t>
      </w:r>
      <w:r w:rsidR="00435544" w:rsidRPr="0033509A">
        <w:rPr>
          <w:b/>
          <w:color w:val="auto"/>
          <w:sz w:val="22"/>
          <w:szCs w:val="23"/>
        </w:rPr>
        <w:t>3</w:t>
      </w:r>
      <w:r w:rsidR="00435544" w:rsidRPr="0033509A">
        <w:rPr>
          <w:color w:val="auto"/>
          <w:sz w:val="22"/>
          <w:szCs w:val="23"/>
        </w:rPr>
        <w:t>: Most D3 didactic sessions will be facilitated by the LIC Clerkships Administrator at the location of the LIC. Occasionally, students will travel to the Tallahassee Regional Campus for a D3 session. There is no separate clinical Longitudinal Experience requirement for students completing D3 as part of the LIC. Students participating in D3 as part of the LIC will complete both the individual EBM project</w:t>
      </w:r>
      <w:r w:rsidR="00AF4E3A" w:rsidRPr="0033509A">
        <w:rPr>
          <w:color w:val="auto"/>
          <w:sz w:val="22"/>
          <w:szCs w:val="23"/>
        </w:rPr>
        <w:t>, and one of the group projects, required by the D3 syllabus.</w:t>
      </w:r>
    </w:p>
    <w:p w:rsidR="00992428" w:rsidRPr="0033509A" w:rsidRDefault="00992428" w:rsidP="0033509A">
      <w:pPr>
        <w:pStyle w:val="ListParagraph"/>
        <w:spacing w:after="0"/>
        <w:rPr>
          <w:szCs w:val="23"/>
        </w:rPr>
      </w:pPr>
    </w:p>
    <w:p w:rsidR="003B347C" w:rsidRPr="0033509A" w:rsidRDefault="00435544" w:rsidP="003B347C">
      <w:pPr>
        <w:pStyle w:val="Default"/>
        <w:numPr>
          <w:ilvl w:val="0"/>
          <w:numId w:val="2"/>
        </w:numPr>
        <w:rPr>
          <w:b/>
          <w:color w:val="FF0000"/>
          <w:sz w:val="22"/>
          <w:szCs w:val="23"/>
          <w:u w:val="single"/>
        </w:rPr>
      </w:pPr>
      <w:r w:rsidRPr="0033509A">
        <w:rPr>
          <w:b/>
          <w:color w:val="auto"/>
          <w:sz w:val="22"/>
          <w:szCs w:val="23"/>
          <w:u w:val="single"/>
        </w:rPr>
        <w:t xml:space="preserve">Community Medicine: </w:t>
      </w:r>
      <w:r w:rsidR="0030553A" w:rsidRPr="0033509A">
        <w:rPr>
          <w:color w:val="auto"/>
          <w:sz w:val="22"/>
          <w:szCs w:val="23"/>
        </w:rPr>
        <w:t xml:space="preserve"> </w:t>
      </w:r>
      <w:r w:rsidR="007D192E" w:rsidRPr="0033509A">
        <w:rPr>
          <w:color w:val="auto"/>
          <w:sz w:val="22"/>
          <w:szCs w:val="23"/>
        </w:rPr>
        <w:t xml:space="preserve">Students will be enrolled in Community Medicine during Friday flextime from 7/29 to 9/30, and will present their experience at Doctoring 3 on October 5. </w:t>
      </w:r>
      <w:r w:rsidR="003A4582" w:rsidRPr="0033509A">
        <w:rPr>
          <w:color w:val="auto"/>
          <w:sz w:val="22"/>
          <w:szCs w:val="23"/>
        </w:rPr>
        <w:t xml:space="preserve"> The available agencies from Community Medicine include – Florida Department of </w:t>
      </w:r>
      <w:r w:rsidR="00B5374F" w:rsidRPr="0033509A">
        <w:rPr>
          <w:color w:val="auto"/>
          <w:sz w:val="22"/>
          <w:szCs w:val="23"/>
        </w:rPr>
        <w:t>Health, Kindred Home Health, Co</w:t>
      </w:r>
      <w:r w:rsidR="003A4582" w:rsidRPr="0033509A">
        <w:rPr>
          <w:color w:val="auto"/>
          <w:sz w:val="22"/>
          <w:szCs w:val="23"/>
        </w:rPr>
        <w:t>venant Hospice, and Jackson County Fire and Rescue.  A required Community Medicine presentation will take place prior to D3 the week followin</w:t>
      </w:r>
      <w:r w:rsidR="00992428" w:rsidRPr="0033509A">
        <w:rPr>
          <w:color w:val="auto"/>
          <w:sz w:val="22"/>
          <w:szCs w:val="23"/>
        </w:rPr>
        <w:t>g the completion of the course</w:t>
      </w:r>
      <w:r w:rsidR="003A4582" w:rsidRPr="0033509A">
        <w:rPr>
          <w:color w:val="auto"/>
          <w:sz w:val="22"/>
          <w:szCs w:val="23"/>
        </w:rPr>
        <w:t>.</w:t>
      </w:r>
    </w:p>
    <w:p w:rsidR="003B347C" w:rsidRPr="0033509A" w:rsidRDefault="003B347C" w:rsidP="0033509A">
      <w:pPr>
        <w:pStyle w:val="ListParagraph"/>
        <w:spacing w:after="0"/>
        <w:rPr>
          <w:b/>
          <w:szCs w:val="23"/>
          <w:u w:val="single"/>
        </w:rPr>
      </w:pPr>
    </w:p>
    <w:p w:rsidR="001654CC" w:rsidRPr="0033509A" w:rsidRDefault="00420764" w:rsidP="003B347C">
      <w:pPr>
        <w:pStyle w:val="Default"/>
        <w:numPr>
          <w:ilvl w:val="0"/>
          <w:numId w:val="2"/>
        </w:numPr>
        <w:rPr>
          <w:b/>
          <w:color w:val="FF0000"/>
          <w:sz w:val="22"/>
          <w:szCs w:val="23"/>
          <w:u w:val="single"/>
        </w:rPr>
      </w:pPr>
      <w:r w:rsidRPr="0033509A">
        <w:rPr>
          <w:b/>
          <w:color w:val="auto"/>
          <w:sz w:val="22"/>
          <w:szCs w:val="23"/>
          <w:u w:val="single"/>
        </w:rPr>
        <w:t xml:space="preserve">White Space: </w:t>
      </w:r>
      <w:r w:rsidR="00443E0C" w:rsidRPr="0033509A">
        <w:rPr>
          <w:b/>
          <w:color w:val="auto"/>
          <w:sz w:val="22"/>
          <w:szCs w:val="23"/>
        </w:rPr>
        <w:t xml:space="preserve"> </w:t>
      </w:r>
      <w:r w:rsidRPr="0033509A">
        <w:rPr>
          <w:color w:val="auto"/>
          <w:sz w:val="22"/>
          <w:szCs w:val="23"/>
        </w:rPr>
        <w:t>Throughout the year, each student will be assigned three (3) half-day blocks of independent learning or “white space” time</w:t>
      </w:r>
      <w:r w:rsidR="00443E0C" w:rsidRPr="0033509A">
        <w:rPr>
          <w:color w:val="auto"/>
          <w:sz w:val="22"/>
          <w:szCs w:val="23"/>
        </w:rPr>
        <w:t xml:space="preserve"> per week</w:t>
      </w:r>
      <w:r w:rsidRPr="0033509A">
        <w:rPr>
          <w:color w:val="auto"/>
          <w:sz w:val="22"/>
          <w:szCs w:val="23"/>
        </w:rPr>
        <w:t>.</w:t>
      </w:r>
      <w:r w:rsidR="00C27B40" w:rsidRPr="0033509A">
        <w:rPr>
          <w:color w:val="auto"/>
          <w:sz w:val="22"/>
          <w:szCs w:val="23"/>
        </w:rPr>
        <w:t xml:space="preserve"> White space time </w:t>
      </w:r>
      <w:r w:rsidR="00DD68DA" w:rsidRPr="0033509A">
        <w:rPr>
          <w:color w:val="auto"/>
          <w:sz w:val="22"/>
          <w:szCs w:val="23"/>
        </w:rPr>
        <w:t>is</w:t>
      </w:r>
      <w:r w:rsidR="00C27B40" w:rsidRPr="0033509A">
        <w:rPr>
          <w:color w:val="auto"/>
          <w:sz w:val="22"/>
          <w:szCs w:val="23"/>
        </w:rPr>
        <w:t xml:space="preserve"> designated</w:t>
      </w:r>
      <w:r w:rsidR="00DD68DA" w:rsidRPr="0033509A">
        <w:rPr>
          <w:color w:val="auto"/>
          <w:sz w:val="22"/>
          <w:szCs w:val="23"/>
        </w:rPr>
        <w:t xml:space="preserve"> for </w:t>
      </w:r>
      <w:r w:rsidR="00DD68DA" w:rsidRPr="0033509A">
        <w:rPr>
          <w:color w:val="auto"/>
          <w:sz w:val="22"/>
          <w:szCs w:val="23"/>
          <w:u w:val="single"/>
        </w:rPr>
        <w:t>experiential learning</w:t>
      </w:r>
      <w:r w:rsidRPr="0033509A">
        <w:rPr>
          <w:color w:val="auto"/>
          <w:sz w:val="22"/>
          <w:szCs w:val="23"/>
        </w:rPr>
        <w:t xml:space="preserve"> </w:t>
      </w:r>
      <w:r w:rsidR="00DD68DA" w:rsidRPr="0033509A">
        <w:rPr>
          <w:color w:val="auto"/>
          <w:sz w:val="22"/>
          <w:szCs w:val="23"/>
        </w:rPr>
        <w:t xml:space="preserve">(not reading/study time).  </w:t>
      </w:r>
      <w:r w:rsidRPr="0033509A">
        <w:rPr>
          <w:color w:val="auto"/>
          <w:sz w:val="22"/>
          <w:szCs w:val="23"/>
        </w:rPr>
        <w:t xml:space="preserve"> </w:t>
      </w:r>
      <w:r w:rsidR="001A4A2F" w:rsidRPr="0033509A">
        <w:rPr>
          <w:color w:val="auto"/>
          <w:sz w:val="22"/>
          <w:szCs w:val="23"/>
        </w:rPr>
        <w:t xml:space="preserve">Each </w:t>
      </w:r>
      <w:r w:rsidR="00DD68DA" w:rsidRPr="0033509A">
        <w:rPr>
          <w:color w:val="auto"/>
          <w:sz w:val="22"/>
          <w:szCs w:val="23"/>
        </w:rPr>
        <w:t xml:space="preserve">full </w:t>
      </w:r>
      <w:r w:rsidR="001A4A2F" w:rsidRPr="0033509A">
        <w:rPr>
          <w:color w:val="auto"/>
          <w:sz w:val="22"/>
          <w:szCs w:val="23"/>
        </w:rPr>
        <w:t>Friday</w:t>
      </w:r>
      <w:r w:rsidR="00DD68DA" w:rsidRPr="0033509A">
        <w:rPr>
          <w:color w:val="auto"/>
          <w:sz w:val="22"/>
          <w:szCs w:val="23"/>
        </w:rPr>
        <w:t xml:space="preserve"> (half day AM/half day PM)</w:t>
      </w:r>
      <w:r w:rsidR="001A4A2F" w:rsidRPr="0033509A">
        <w:rPr>
          <w:color w:val="auto"/>
          <w:sz w:val="22"/>
          <w:szCs w:val="23"/>
        </w:rPr>
        <w:t xml:space="preserve"> is designated </w:t>
      </w:r>
      <w:r w:rsidR="00DE1E22" w:rsidRPr="0033509A">
        <w:rPr>
          <w:color w:val="auto"/>
          <w:sz w:val="22"/>
          <w:szCs w:val="23"/>
        </w:rPr>
        <w:t>“</w:t>
      </w:r>
      <w:r w:rsidR="001A4A2F" w:rsidRPr="0033509A">
        <w:rPr>
          <w:color w:val="auto"/>
          <w:sz w:val="22"/>
          <w:szCs w:val="23"/>
        </w:rPr>
        <w:t>white space</w:t>
      </w:r>
      <w:r w:rsidR="00DE1E22" w:rsidRPr="0033509A">
        <w:rPr>
          <w:color w:val="auto"/>
          <w:sz w:val="22"/>
          <w:szCs w:val="23"/>
        </w:rPr>
        <w:t>”</w:t>
      </w:r>
      <w:r w:rsidR="001A4A2F" w:rsidRPr="0033509A">
        <w:rPr>
          <w:color w:val="auto"/>
          <w:sz w:val="22"/>
          <w:szCs w:val="23"/>
        </w:rPr>
        <w:t xml:space="preserve"> time for all LIC students, and one other half</w:t>
      </w:r>
      <w:r w:rsidR="002F6495" w:rsidRPr="0033509A">
        <w:rPr>
          <w:color w:val="auto"/>
          <w:sz w:val="22"/>
          <w:szCs w:val="23"/>
        </w:rPr>
        <w:t>-</w:t>
      </w:r>
      <w:r w:rsidR="001A4A2F" w:rsidRPr="0033509A">
        <w:rPr>
          <w:color w:val="auto"/>
          <w:sz w:val="22"/>
          <w:szCs w:val="23"/>
        </w:rPr>
        <w:t xml:space="preserve">day is set aside based on the individual student’s schedule.  </w:t>
      </w:r>
      <w:r w:rsidRPr="0033509A">
        <w:rPr>
          <w:color w:val="auto"/>
          <w:sz w:val="22"/>
          <w:szCs w:val="23"/>
        </w:rPr>
        <w:t>The idea o</w:t>
      </w:r>
      <w:r w:rsidR="001A4A2F" w:rsidRPr="0033509A">
        <w:rPr>
          <w:color w:val="auto"/>
          <w:sz w:val="22"/>
          <w:szCs w:val="23"/>
        </w:rPr>
        <w:t>f white space is to allow the</w:t>
      </w:r>
      <w:r w:rsidRPr="0033509A">
        <w:rPr>
          <w:color w:val="auto"/>
          <w:sz w:val="22"/>
          <w:szCs w:val="23"/>
        </w:rPr>
        <w:t xml:space="preserve"> student to </w:t>
      </w:r>
      <w:r w:rsidR="00DE1E22" w:rsidRPr="0033509A">
        <w:rPr>
          <w:color w:val="auto"/>
          <w:sz w:val="22"/>
          <w:szCs w:val="23"/>
        </w:rPr>
        <w:t xml:space="preserve">somewhat </w:t>
      </w:r>
      <w:r w:rsidRPr="0033509A">
        <w:rPr>
          <w:color w:val="auto"/>
          <w:sz w:val="22"/>
          <w:szCs w:val="23"/>
        </w:rPr>
        <w:t>individualize their learning experience while still meeting the rigorous demands of third year.  Student</w:t>
      </w:r>
      <w:r w:rsidR="00DE1E22" w:rsidRPr="0033509A">
        <w:rPr>
          <w:color w:val="auto"/>
          <w:sz w:val="22"/>
          <w:szCs w:val="23"/>
        </w:rPr>
        <w:t>s</w:t>
      </w:r>
      <w:r w:rsidRPr="0033509A">
        <w:rPr>
          <w:color w:val="auto"/>
          <w:sz w:val="22"/>
          <w:szCs w:val="23"/>
        </w:rPr>
        <w:t xml:space="preserve"> will be able to identify and participate in activities within the hospital, or a private physician’s off</w:t>
      </w:r>
      <w:r w:rsidR="00642477" w:rsidRPr="0033509A">
        <w:rPr>
          <w:color w:val="auto"/>
          <w:sz w:val="22"/>
          <w:szCs w:val="23"/>
        </w:rPr>
        <w:t>ice</w:t>
      </w:r>
      <w:r w:rsidR="00443E0C" w:rsidRPr="0033509A">
        <w:rPr>
          <w:color w:val="auto"/>
          <w:sz w:val="22"/>
          <w:szCs w:val="23"/>
        </w:rPr>
        <w:t xml:space="preserve"> of their choosing</w:t>
      </w:r>
      <w:r w:rsidR="00642477" w:rsidRPr="0033509A">
        <w:rPr>
          <w:color w:val="auto"/>
          <w:sz w:val="22"/>
          <w:szCs w:val="23"/>
        </w:rPr>
        <w:t xml:space="preserve">.  </w:t>
      </w:r>
      <w:r w:rsidR="00DE1E22" w:rsidRPr="0033509A">
        <w:rPr>
          <w:color w:val="auto"/>
          <w:sz w:val="22"/>
          <w:szCs w:val="23"/>
        </w:rPr>
        <w:t>Community Medicine will fill Friday white space time during the initial portion of the LIC.  Later</w:t>
      </w:r>
      <w:r w:rsidR="00642477" w:rsidRPr="0033509A">
        <w:rPr>
          <w:color w:val="auto"/>
          <w:sz w:val="22"/>
          <w:szCs w:val="23"/>
        </w:rPr>
        <w:t>, the Clerkships Administrator</w:t>
      </w:r>
      <w:r w:rsidR="001654CC" w:rsidRPr="0033509A">
        <w:rPr>
          <w:color w:val="auto"/>
          <w:sz w:val="22"/>
          <w:szCs w:val="23"/>
        </w:rPr>
        <w:t xml:space="preserve"> will provide guidance as to appropriate activities to fill the time.  </w:t>
      </w:r>
      <w:r w:rsidR="001654CC" w:rsidRPr="0033509A">
        <w:rPr>
          <w:color w:val="auto"/>
          <w:sz w:val="22"/>
          <w:szCs w:val="23"/>
          <w:u w:val="single"/>
        </w:rPr>
        <w:t>Students are not limited to one activity per half day, but must spend at least 1 hour in each activity.</w:t>
      </w:r>
      <w:r w:rsidR="001654CC" w:rsidRPr="0033509A">
        <w:rPr>
          <w:color w:val="auto"/>
          <w:sz w:val="22"/>
          <w:szCs w:val="23"/>
        </w:rPr>
        <w:t xml:space="preserve">  Acceptable </w:t>
      </w:r>
      <w:r w:rsidR="00DE1E22" w:rsidRPr="0033509A">
        <w:rPr>
          <w:color w:val="auto"/>
          <w:sz w:val="22"/>
          <w:szCs w:val="23"/>
        </w:rPr>
        <w:t xml:space="preserve">ideas for </w:t>
      </w:r>
      <w:r w:rsidR="001654CC" w:rsidRPr="0033509A">
        <w:rPr>
          <w:color w:val="auto"/>
          <w:sz w:val="22"/>
          <w:szCs w:val="23"/>
        </w:rPr>
        <w:t>activities include</w:t>
      </w:r>
      <w:r w:rsidR="00DE1E22" w:rsidRPr="0033509A">
        <w:rPr>
          <w:color w:val="auto"/>
          <w:sz w:val="22"/>
          <w:szCs w:val="23"/>
        </w:rPr>
        <w:t xml:space="preserve"> (but are not limited to)</w:t>
      </w:r>
      <w:r w:rsidR="001654CC" w:rsidRPr="0033509A">
        <w:rPr>
          <w:color w:val="auto"/>
          <w:sz w:val="22"/>
          <w:szCs w:val="23"/>
        </w:rPr>
        <w:t xml:space="preserve"> – ER,</w:t>
      </w:r>
      <w:r w:rsidR="003A4582" w:rsidRPr="0033509A">
        <w:rPr>
          <w:color w:val="auto"/>
          <w:sz w:val="22"/>
          <w:szCs w:val="23"/>
        </w:rPr>
        <w:t xml:space="preserve"> OR, L&amp;D, Radiology, Lab, Special Care Unit, Nursery</w:t>
      </w:r>
      <w:r w:rsidR="001654CC" w:rsidRPr="0033509A">
        <w:rPr>
          <w:color w:val="auto"/>
          <w:sz w:val="22"/>
          <w:szCs w:val="23"/>
        </w:rPr>
        <w:t xml:space="preserve">, </w:t>
      </w:r>
      <w:r w:rsidR="003A4582" w:rsidRPr="0033509A">
        <w:rPr>
          <w:color w:val="auto"/>
          <w:sz w:val="22"/>
          <w:szCs w:val="23"/>
        </w:rPr>
        <w:t>and e</w:t>
      </w:r>
      <w:r w:rsidR="001654CC" w:rsidRPr="0033509A">
        <w:rPr>
          <w:color w:val="auto"/>
          <w:sz w:val="22"/>
          <w:szCs w:val="23"/>
        </w:rPr>
        <w:t xml:space="preserve">xtended </w:t>
      </w:r>
      <w:r w:rsidR="003A4582" w:rsidRPr="0033509A">
        <w:rPr>
          <w:color w:val="auto"/>
          <w:sz w:val="22"/>
          <w:szCs w:val="23"/>
        </w:rPr>
        <w:t>o</w:t>
      </w:r>
      <w:r w:rsidR="001654CC" w:rsidRPr="0033509A">
        <w:rPr>
          <w:color w:val="auto"/>
          <w:sz w:val="22"/>
          <w:szCs w:val="23"/>
        </w:rPr>
        <w:t xml:space="preserve">ffice </w:t>
      </w:r>
      <w:r w:rsidR="003A4582" w:rsidRPr="0033509A">
        <w:rPr>
          <w:color w:val="auto"/>
          <w:sz w:val="22"/>
          <w:szCs w:val="23"/>
        </w:rPr>
        <w:t>h</w:t>
      </w:r>
      <w:r w:rsidR="001654CC" w:rsidRPr="0033509A">
        <w:rPr>
          <w:color w:val="auto"/>
          <w:sz w:val="22"/>
          <w:szCs w:val="23"/>
        </w:rPr>
        <w:t>ours w</w:t>
      </w:r>
      <w:r w:rsidR="00D00CB8" w:rsidRPr="0033509A">
        <w:rPr>
          <w:color w:val="auto"/>
          <w:sz w:val="22"/>
          <w:szCs w:val="23"/>
        </w:rPr>
        <w:t xml:space="preserve">ith </w:t>
      </w:r>
      <w:r w:rsidR="001654CC" w:rsidRPr="0033509A">
        <w:rPr>
          <w:color w:val="auto"/>
          <w:sz w:val="22"/>
          <w:szCs w:val="23"/>
        </w:rPr>
        <w:t xml:space="preserve">Attending for interesting cases. </w:t>
      </w:r>
      <w:r w:rsidR="00DE1E22" w:rsidRPr="0033509A">
        <w:rPr>
          <w:color w:val="auto"/>
          <w:sz w:val="22"/>
          <w:szCs w:val="23"/>
        </w:rPr>
        <w:t>If there is a question about a potential white space activity, please contact Dr. Spence or Speights.</w:t>
      </w:r>
      <w:r w:rsidR="00D00CB8" w:rsidRPr="0033509A">
        <w:rPr>
          <w:color w:val="auto"/>
          <w:sz w:val="22"/>
          <w:szCs w:val="23"/>
        </w:rPr>
        <w:t xml:space="preserve"> </w:t>
      </w:r>
    </w:p>
    <w:p w:rsidR="0085540F" w:rsidRPr="0033509A" w:rsidRDefault="0085540F" w:rsidP="0085540F">
      <w:pPr>
        <w:pStyle w:val="Default"/>
        <w:ind w:left="360"/>
        <w:rPr>
          <w:sz w:val="22"/>
          <w:szCs w:val="23"/>
        </w:rPr>
      </w:pPr>
    </w:p>
    <w:p w:rsidR="00B4657A" w:rsidRPr="0033509A" w:rsidRDefault="001654CC" w:rsidP="006C07A7">
      <w:pPr>
        <w:pStyle w:val="Default"/>
        <w:tabs>
          <w:tab w:val="left" w:pos="720"/>
        </w:tabs>
        <w:ind w:left="720"/>
        <w:rPr>
          <w:color w:val="auto"/>
          <w:sz w:val="22"/>
          <w:szCs w:val="23"/>
        </w:rPr>
      </w:pPr>
      <w:r w:rsidRPr="0033509A">
        <w:rPr>
          <w:color w:val="auto"/>
          <w:sz w:val="22"/>
          <w:szCs w:val="23"/>
          <w:u w:val="single"/>
        </w:rPr>
        <w:t>Documentation of white space activities is expected and require</w:t>
      </w:r>
      <w:r w:rsidR="00B4657A" w:rsidRPr="0033509A">
        <w:rPr>
          <w:color w:val="auto"/>
          <w:sz w:val="22"/>
          <w:szCs w:val="23"/>
          <w:u w:val="single"/>
        </w:rPr>
        <w:t xml:space="preserve">d.  The activities for each half day will be documented and uploaded to </w:t>
      </w:r>
      <w:r w:rsidR="00731155" w:rsidRPr="0033509A">
        <w:rPr>
          <w:color w:val="auto"/>
          <w:sz w:val="22"/>
          <w:szCs w:val="23"/>
          <w:u w:val="single"/>
        </w:rPr>
        <w:t>SharePoint</w:t>
      </w:r>
      <w:r w:rsidR="00B4657A" w:rsidRPr="0033509A">
        <w:rPr>
          <w:color w:val="auto"/>
          <w:sz w:val="22"/>
          <w:szCs w:val="23"/>
          <w:u w:val="single"/>
        </w:rPr>
        <w:t>.</w:t>
      </w:r>
      <w:r w:rsidR="00B4657A" w:rsidRPr="0033509A">
        <w:rPr>
          <w:color w:val="auto"/>
          <w:sz w:val="22"/>
          <w:szCs w:val="23"/>
        </w:rPr>
        <w:t xml:space="preserve">  IT will provide each student with </w:t>
      </w:r>
      <w:r w:rsidR="00DD68DA" w:rsidRPr="0033509A">
        <w:rPr>
          <w:color w:val="auto"/>
          <w:sz w:val="22"/>
          <w:szCs w:val="23"/>
        </w:rPr>
        <w:t>a</w:t>
      </w:r>
      <w:r w:rsidR="00B4657A" w:rsidRPr="0033509A">
        <w:rPr>
          <w:color w:val="auto"/>
          <w:sz w:val="22"/>
          <w:szCs w:val="23"/>
        </w:rPr>
        <w:t xml:space="preserve"> unique portal to enter the data. </w:t>
      </w:r>
      <w:r w:rsidR="00B4657A" w:rsidRPr="0033509A">
        <w:rPr>
          <w:color w:val="auto"/>
          <w:sz w:val="22"/>
          <w:szCs w:val="23"/>
          <w:u w:val="single"/>
        </w:rPr>
        <w:t>One report per half day is required.</w:t>
      </w:r>
      <w:r w:rsidR="00B4657A" w:rsidRPr="0033509A">
        <w:rPr>
          <w:color w:val="auto"/>
          <w:sz w:val="22"/>
          <w:szCs w:val="23"/>
        </w:rPr>
        <w:t xml:space="preserve">  The report may have more than one activity if multiple experiences were done during that half day (e.g. 1-2:30PM in Radiology with Dr. Clark, 2:30 – 5PM in ER with Dr. Harris).  </w:t>
      </w:r>
      <w:r w:rsidR="00DE1E22" w:rsidRPr="0033509A">
        <w:rPr>
          <w:color w:val="auto"/>
          <w:sz w:val="22"/>
          <w:szCs w:val="23"/>
        </w:rPr>
        <w:t>Educational time spent with Faculty outside of assigned office and hospital time (</w:t>
      </w:r>
      <w:r w:rsidR="00731155" w:rsidRPr="0033509A">
        <w:rPr>
          <w:color w:val="auto"/>
          <w:sz w:val="22"/>
          <w:szCs w:val="23"/>
        </w:rPr>
        <w:t>e.g.</w:t>
      </w:r>
      <w:r w:rsidR="00DE1E22" w:rsidRPr="0033509A">
        <w:rPr>
          <w:color w:val="auto"/>
          <w:sz w:val="22"/>
          <w:szCs w:val="23"/>
        </w:rPr>
        <w:t xml:space="preserve"> Peds Lectures with Dr. Bosse) will also need to be </w:t>
      </w:r>
      <w:r w:rsidR="00DE1E22" w:rsidRPr="0033509A">
        <w:rPr>
          <w:color w:val="auto"/>
          <w:sz w:val="22"/>
          <w:szCs w:val="23"/>
        </w:rPr>
        <w:lastRenderedPageBreak/>
        <w:t>documented as White Space time.</w:t>
      </w:r>
      <w:r w:rsidR="00B4657A" w:rsidRPr="0033509A">
        <w:rPr>
          <w:color w:val="auto"/>
          <w:sz w:val="22"/>
          <w:szCs w:val="23"/>
        </w:rPr>
        <w:t xml:space="preserve"> </w:t>
      </w:r>
      <w:r w:rsidR="00B4657A" w:rsidRPr="0033509A">
        <w:rPr>
          <w:color w:val="auto"/>
          <w:sz w:val="22"/>
          <w:szCs w:val="23"/>
          <w:u w:val="single"/>
        </w:rPr>
        <w:t xml:space="preserve">Upload of full white space documentation for each week to </w:t>
      </w:r>
      <w:r w:rsidR="00731155" w:rsidRPr="0033509A">
        <w:rPr>
          <w:color w:val="auto"/>
          <w:sz w:val="22"/>
          <w:szCs w:val="23"/>
          <w:u w:val="single"/>
        </w:rPr>
        <w:t>SharePoint</w:t>
      </w:r>
      <w:r w:rsidR="00B4657A" w:rsidRPr="0033509A">
        <w:rPr>
          <w:color w:val="auto"/>
          <w:sz w:val="22"/>
          <w:szCs w:val="23"/>
          <w:u w:val="single"/>
        </w:rPr>
        <w:t xml:space="preserve"> is required </w:t>
      </w:r>
      <w:r w:rsidR="00DE1E22" w:rsidRPr="0033509A">
        <w:rPr>
          <w:color w:val="auto"/>
          <w:sz w:val="22"/>
          <w:szCs w:val="23"/>
          <w:u w:val="single"/>
        </w:rPr>
        <w:t xml:space="preserve">by 5PM on the Sunday </w:t>
      </w:r>
      <w:r w:rsidR="00B4657A" w:rsidRPr="0033509A">
        <w:rPr>
          <w:color w:val="auto"/>
          <w:sz w:val="22"/>
          <w:szCs w:val="23"/>
          <w:u w:val="single"/>
        </w:rPr>
        <w:t xml:space="preserve">following the activity. </w:t>
      </w:r>
      <w:r w:rsidR="00DE1E22" w:rsidRPr="0033509A">
        <w:rPr>
          <w:color w:val="auto"/>
          <w:sz w:val="22"/>
          <w:szCs w:val="23"/>
          <w:u w:val="single"/>
        </w:rPr>
        <w:t>These documents will be evaluated by the Director of Rural Medical Education weekly for appropriateness, and completeness.</w:t>
      </w:r>
      <w:r w:rsidR="00B4657A" w:rsidRPr="0033509A">
        <w:rPr>
          <w:color w:val="auto"/>
          <w:sz w:val="22"/>
          <w:szCs w:val="23"/>
        </w:rPr>
        <w:t xml:space="preserve"> </w:t>
      </w:r>
    </w:p>
    <w:p w:rsidR="00BD75C8" w:rsidRPr="0033509A" w:rsidRDefault="00BD75C8" w:rsidP="00731155">
      <w:pPr>
        <w:pStyle w:val="Default"/>
        <w:rPr>
          <w:b/>
          <w:color w:val="auto"/>
          <w:sz w:val="22"/>
          <w:szCs w:val="23"/>
          <w:u w:val="single"/>
        </w:rPr>
      </w:pPr>
    </w:p>
    <w:p w:rsidR="006C07A7" w:rsidRPr="0033509A" w:rsidRDefault="00B4657A" w:rsidP="006C07A7">
      <w:pPr>
        <w:pStyle w:val="Default"/>
        <w:ind w:left="720"/>
        <w:rPr>
          <w:color w:val="auto"/>
          <w:sz w:val="22"/>
          <w:szCs w:val="23"/>
        </w:rPr>
      </w:pPr>
      <w:r w:rsidRPr="0033509A">
        <w:rPr>
          <w:b/>
          <w:color w:val="auto"/>
          <w:sz w:val="22"/>
          <w:szCs w:val="23"/>
          <w:u w:val="single"/>
        </w:rPr>
        <w:t>Whi</w:t>
      </w:r>
      <w:r w:rsidR="001A4A2F" w:rsidRPr="0033509A">
        <w:rPr>
          <w:b/>
          <w:color w:val="auto"/>
          <w:sz w:val="22"/>
          <w:szCs w:val="23"/>
          <w:u w:val="single"/>
        </w:rPr>
        <w:t>te Space on Surgery/OB Operative</w:t>
      </w:r>
      <w:r w:rsidRPr="0033509A">
        <w:rPr>
          <w:b/>
          <w:color w:val="auto"/>
          <w:sz w:val="22"/>
          <w:szCs w:val="23"/>
          <w:u w:val="single"/>
        </w:rPr>
        <w:t xml:space="preserve"> Days:</w:t>
      </w:r>
      <w:r w:rsidRPr="0033509A">
        <w:rPr>
          <w:color w:val="auto"/>
          <w:sz w:val="22"/>
          <w:szCs w:val="23"/>
        </w:rPr>
        <w:t xml:space="preserve">  </w:t>
      </w:r>
      <w:r w:rsidR="006C07A7" w:rsidRPr="0033509A">
        <w:rPr>
          <w:color w:val="auto"/>
          <w:sz w:val="22"/>
          <w:szCs w:val="23"/>
        </w:rPr>
        <w:t xml:space="preserve">There is a half day of white space built into the schedule following OR days for Surgery and OBGYN.  This is to allow flexibility for students to complete all operative cases scheduled that day.  If the operative cases encompass the entire white space afternoon, it should be documented as such.  If cases are completed prior to the end of the day, the student should engage in another activity to fill the remainder of the four-hour white space block for that day.  </w:t>
      </w:r>
    </w:p>
    <w:p w:rsidR="00AF6117" w:rsidRPr="0033509A" w:rsidRDefault="00AF6117" w:rsidP="006C07A7">
      <w:pPr>
        <w:pStyle w:val="Default"/>
        <w:ind w:left="360"/>
        <w:rPr>
          <w:b/>
          <w:color w:val="auto"/>
          <w:sz w:val="22"/>
          <w:szCs w:val="23"/>
          <w:u w:val="single"/>
        </w:rPr>
      </w:pPr>
    </w:p>
    <w:p w:rsidR="006C07A7" w:rsidRPr="0033509A" w:rsidRDefault="006C07A7" w:rsidP="003B347C">
      <w:pPr>
        <w:pStyle w:val="Default"/>
        <w:numPr>
          <w:ilvl w:val="0"/>
          <w:numId w:val="2"/>
        </w:numPr>
        <w:rPr>
          <w:color w:val="auto"/>
          <w:sz w:val="22"/>
          <w:szCs w:val="23"/>
          <w:u w:val="single"/>
        </w:rPr>
      </w:pPr>
      <w:r w:rsidRPr="0033509A">
        <w:rPr>
          <w:b/>
          <w:color w:val="auto"/>
          <w:sz w:val="22"/>
          <w:szCs w:val="23"/>
          <w:u w:val="single"/>
        </w:rPr>
        <w:t>LIC Bootcamp:</w:t>
      </w:r>
      <w:r w:rsidRPr="0033509A">
        <w:rPr>
          <w:color w:val="auto"/>
          <w:sz w:val="22"/>
          <w:szCs w:val="23"/>
          <w:u w:val="single"/>
        </w:rPr>
        <w:t xml:space="preserve"> </w:t>
      </w:r>
      <w:r w:rsidRPr="0033509A">
        <w:rPr>
          <w:color w:val="auto"/>
          <w:sz w:val="22"/>
          <w:szCs w:val="23"/>
        </w:rPr>
        <w:t xml:space="preserve"> LIC students will attend orientation at the Tallahassee Regional Campus during the designated orientation week.  On the Monday following regional campus orientation, they will meet for LIC Bootcamp at Jackson Hospital.  Bootcamp is an intensive orientation to the hospital and the LIC curriculum.  During the week, students will practice taking history and performing physical examinations on </w:t>
      </w:r>
      <w:r w:rsidRPr="0033509A">
        <w:rPr>
          <w:color w:val="auto"/>
          <w:sz w:val="22"/>
          <w:szCs w:val="23"/>
          <w:u w:val="single"/>
        </w:rPr>
        <w:t>hospitalized patients</w:t>
      </w:r>
      <w:r w:rsidRPr="0033509A">
        <w:rPr>
          <w:color w:val="auto"/>
          <w:sz w:val="22"/>
          <w:szCs w:val="23"/>
        </w:rPr>
        <w:t xml:space="preserve"> under the supervision of Faculty.  Each morning there will be a “morning report”, during which the students will give presentations, and practice assessment and plan skills.  Skills labs </w:t>
      </w:r>
      <w:r w:rsidRPr="0033509A">
        <w:rPr>
          <w:color w:val="auto"/>
          <w:sz w:val="22"/>
          <w:szCs w:val="23"/>
        </w:rPr>
        <w:t>including</w:t>
      </w:r>
      <w:r w:rsidRPr="0033509A">
        <w:rPr>
          <w:color w:val="auto"/>
          <w:sz w:val="22"/>
          <w:szCs w:val="23"/>
        </w:rPr>
        <w:t xml:space="preserve"> Foley catheter placement, IV starts, suturing/knot tying, prescription writing, EMR documentation, sterile technique and basic fetal monitoring will also be covered.  The goal of Bootcamp, is to give each student the basic skills they need to navigate the LIC curriculum. </w:t>
      </w:r>
    </w:p>
    <w:p w:rsidR="009032C3" w:rsidRPr="0033509A" w:rsidRDefault="009032C3" w:rsidP="009032C3">
      <w:pPr>
        <w:pStyle w:val="Default"/>
        <w:ind w:left="720"/>
        <w:rPr>
          <w:color w:val="auto"/>
          <w:sz w:val="22"/>
          <w:szCs w:val="23"/>
          <w:u w:val="single"/>
        </w:rPr>
      </w:pPr>
      <w:bookmarkStart w:id="0" w:name="_GoBack"/>
    </w:p>
    <w:bookmarkEnd w:id="0"/>
    <w:p w:rsidR="006C07A7" w:rsidRPr="0033509A" w:rsidRDefault="006C07A7" w:rsidP="003B347C">
      <w:pPr>
        <w:pStyle w:val="Default"/>
        <w:numPr>
          <w:ilvl w:val="0"/>
          <w:numId w:val="2"/>
        </w:numPr>
        <w:rPr>
          <w:color w:val="auto"/>
          <w:sz w:val="22"/>
          <w:szCs w:val="23"/>
          <w:u w:val="single"/>
        </w:rPr>
      </w:pPr>
      <w:r w:rsidRPr="0033509A">
        <w:rPr>
          <w:b/>
          <w:color w:val="auto"/>
          <w:sz w:val="22"/>
          <w:szCs w:val="23"/>
          <w:u w:val="single"/>
        </w:rPr>
        <w:t>Flex Time Electives:</w:t>
      </w:r>
      <w:r w:rsidRPr="0033509A">
        <w:rPr>
          <w:color w:val="auto"/>
          <w:sz w:val="22"/>
          <w:szCs w:val="23"/>
        </w:rPr>
        <w:t xml:space="preserve">  Due to the prerequisites in place for most Flex Time Electives, and the layout of the LIC, flex time will be handled differently than at other regional campuses. Flex Time will be offered as a block that will run from April 3-28, 2017.  Along with the clerkship specific prerequisites in place for electives, there are LIC specific requirements that must be met prior to beginning flex time.  These include:</w:t>
      </w:r>
    </w:p>
    <w:p w:rsidR="006C07A7" w:rsidRPr="0033509A" w:rsidRDefault="006C07A7" w:rsidP="006C07A7">
      <w:pPr>
        <w:pStyle w:val="Default"/>
        <w:numPr>
          <w:ilvl w:val="1"/>
          <w:numId w:val="2"/>
        </w:numPr>
        <w:rPr>
          <w:color w:val="auto"/>
          <w:sz w:val="22"/>
          <w:szCs w:val="23"/>
          <w:u w:val="single"/>
        </w:rPr>
      </w:pPr>
      <w:r w:rsidRPr="0033509A">
        <w:rPr>
          <w:color w:val="auto"/>
          <w:sz w:val="22"/>
          <w:szCs w:val="23"/>
          <w:u w:val="single"/>
        </w:rPr>
        <w:t>All LIC related coursework (including evaluations) and projects must be completed.</w:t>
      </w:r>
    </w:p>
    <w:p w:rsidR="006C07A7" w:rsidRPr="0033509A" w:rsidRDefault="006C07A7" w:rsidP="006C07A7">
      <w:pPr>
        <w:pStyle w:val="Default"/>
        <w:numPr>
          <w:ilvl w:val="1"/>
          <w:numId w:val="2"/>
        </w:numPr>
        <w:rPr>
          <w:color w:val="auto"/>
          <w:sz w:val="22"/>
          <w:szCs w:val="23"/>
          <w:u w:val="single"/>
        </w:rPr>
      </w:pPr>
      <w:r w:rsidRPr="0033509A">
        <w:rPr>
          <w:color w:val="auto"/>
          <w:sz w:val="22"/>
          <w:szCs w:val="23"/>
          <w:u w:val="single"/>
        </w:rPr>
        <w:t>All NBME Clinical Subject Examinations must be completed and passed.</w:t>
      </w:r>
    </w:p>
    <w:p w:rsidR="006C07A7" w:rsidRPr="0033509A" w:rsidRDefault="006C07A7" w:rsidP="006C07A7">
      <w:pPr>
        <w:pStyle w:val="Default"/>
        <w:ind w:left="2160"/>
        <w:rPr>
          <w:color w:val="FF0000"/>
          <w:sz w:val="22"/>
          <w:szCs w:val="23"/>
          <w:u w:val="single"/>
        </w:rPr>
      </w:pPr>
      <w:r w:rsidRPr="0033509A">
        <w:rPr>
          <w:color w:val="FF0000"/>
          <w:sz w:val="22"/>
          <w:szCs w:val="23"/>
          <w:u w:val="single"/>
        </w:rPr>
        <w:t>If a student has not successfully completed all exams, Flex Time must be used to remediate the deficiency.</w:t>
      </w:r>
    </w:p>
    <w:p w:rsidR="006C07A7" w:rsidRPr="0033509A" w:rsidRDefault="006C07A7" w:rsidP="003B347C">
      <w:pPr>
        <w:pStyle w:val="Default"/>
        <w:ind w:left="720"/>
        <w:rPr>
          <w:rFonts w:cstheme="minorBidi"/>
          <w:color w:val="auto"/>
          <w:sz w:val="22"/>
        </w:rPr>
      </w:pPr>
      <w:r w:rsidRPr="0033509A">
        <w:rPr>
          <w:color w:val="auto"/>
          <w:sz w:val="22"/>
          <w:szCs w:val="23"/>
          <w:u w:val="single"/>
        </w:rPr>
        <w:t>Flex Time Electives can be taken in Marianna or Tallahassee, based on the interests of the student, and the availability of electives at the regional campus.</w:t>
      </w:r>
      <w:r w:rsidRPr="0033509A">
        <w:rPr>
          <w:color w:val="auto"/>
          <w:sz w:val="22"/>
          <w:szCs w:val="23"/>
        </w:rPr>
        <w:t xml:space="preserve">  If the student has chosen a 4</w:t>
      </w:r>
      <w:r w:rsidRPr="0033509A">
        <w:rPr>
          <w:color w:val="auto"/>
          <w:sz w:val="22"/>
          <w:szCs w:val="23"/>
          <w:vertAlign w:val="superscript"/>
        </w:rPr>
        <w:t>th</w:t>
      </w:r>
      <w:r w:rsidRPr="0033509A">
        <w:rPr>
          <w:color w:val="auto"/>
          <w:sz w:val="22"/>
          <w:szCs w:val="23"/>
        </w:rPr>
        <w:t xml:space="preserve"> year campus other than Tallahassee, special consultation with that Regional Campus Dean may allow electives to be taken at that campus.  </w:t>
      </w:r>
    </w:p>
    <w:p w:rsidR="004541B2" w:rsidRPr="0033509A" w:rsidRDefault="004541B2" w:rsidP="00435544">
      <w:pPr>
        <w:rPr>
          <w:sz w:val="20"/>
        </w:rPr>
      </w:pPr>
    </w:p>
    <w:sectPr w:rsidR="004541B2" w:rsidRPr="003350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1F" w:rsidRDefault="0057651F" w:rsidP="00AB0D0D">
      <w:r>
        <w:separator/>
      </w:r>
    </w:p>
  </w:endnote>
  <w:endnote w:type="continuationSeparator" w:id="0">
    <w:p w:rsidR="0057651F" w:rsidRDefault="0057651F" w:rsidP="00AB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DC" w:rsidRDefault="00625FFF">
    <w:pPr>
      <w:pStyle w:val="Footer"/>
    </w:pPr>
    <w:r>
      <w:t>June 24</w:t>
    </w:r>
    <w:r w:rsidR="00D45ADC">
      <w:t>, 2016</w:t>
    </w:r>
    <w:r w:rsidR="00D45ADC">
      <w:tab/>
      <w:t>2016-2017</w:t>
    </w:r>
    <w:r w:rsidR="00D45ADC">
      <w:tab/>
    </w:r>
    <w:r w:rsidR="00D45ADC">
      <w:fldChar w:fldCharType="begin"/>
    </w:r>
    <w:r w:rsidR="00D45ADC">
      <w:instrText xml:space="preserve"> PAGE   \* MERGEFORMAT </w:instrText>
    </w:r>
    <w:r w:rsidR="00D45ADC">
      <w:fldChar w:fldCharType="separate"/>
    </w:r>
    <w:r w:rsidR="0033509A">
      <w:rPr>
        <w:noProof/>
      </w:rPr>
      <w:t>1</w:t>
    </w:r>
    <w:r w:rsidR="00D45ADC">
      <w:rPr>
        <w:noProof/>
      </w:rPr>
      <w:fldChar w:fldCharType="end"/>
    </w:r>
  </w:p>
  <w:p w:rsidR="00D45ADC" w:rsidRDefault="00D45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1F" w:rsidRDefault="0057651F" w:rsidP="00AB0D0D">
      <w:r>
        <w:separator/>
      </w:r>
    </w:p>
  </w:footnote>
  <w:footnote w:type="continuationSeparator" w:id="0">
    <w:p w:rsidR="0057651F" w:rsidRDefault="0057651F" w:rsidP="00AB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A" w:rsidRDefault="0030553A" w:rsidP="0030553A">
    <w:pPr>
      <w:pStyle w:val="Default"/>
      <w:jc w:val="center"/>
      <w:rPr>
        <w:b/>
        <w:bCs/>
        <w:sz w:val="28"/>
        <w:szCs w:val="28"/>
      </w:rPr>
    </w:pPr>
    <w:r>
      <w:rPr>
        <w:b/>
        <w:bCs/>
        <w:sz w:val="28"/>
        <w:szCs w:val="28"/>
      </w:rPr>
      <w:t xml:space="preserve">Longitudinal Integrated Clerkship (LIC) </w:t>
    </w:r>
    <w:r>
      <w:rPr>
        <w:b/>
        <w:bCs/>
        <w:sz w:val="28"/>
        <w:szCs w:val="28"/>
      </w:rPr>
      <w:br/>
      <w:t>General Information and Syllabus Supplement</w:t>
    </w:r>
  </w:p>
  <w:p w:rsidR="0030553A" w:rsidRDefault="0030553A" w:rsidP="0030553A">
    <w:pPr>
      <w:pStyle w:val="Default"/>
      <w:jc w:val="center"/>
      <w:rPr>
        <w:sz w:val="20"/>
        <w:szCs w:val="20"/>
      </w:rPr>
    </w:pPr>
    <w:r>
      <w:rPr>
        <w:b/>
        <w:bCs/>
        <w:sz w:val="20"/>
        <w:szCs w:val="20"/>
      </w:rPr>
      <w:t>The Florida State University College of Medicine</w:t>
    </w:r>
  </w:p>
  <w:p w:rsidR="0030553A" w:rsidRDefault="00305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CC"/>
    <w:multiLevelType w:val="hybridMultilevel"/>
    <w:tmpl w:val="90CA2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956F16"/>
    <w:multiLevelType w:val="hybridMultilevel"/>
    <w:tmpl w:val="76FE5082"/>
    <w:lvl w:ilvl="0" w:tplc="B686BD6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E59F0"/>
    <w:multiLevelType w:val="hybridMultilevel"/>
    <w:tmpl w:val="43325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334AB5"/>
    <w:multiLevelType w:val="hybridMultilevel"/>
    <w:tmpl w:val="73EE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61DDC"/>
    <w:multiLevelType w:val="hybridMultilevel"/>
    <w:tmpl w:val="5672B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9323B"/>
    <w:multiLevelType w:val="hybridMultilevel"/>
    <w:tmpl w:val="843097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220BAC"/>
    <w:multiLevelType w:val="hybridMultilevel"/>
    <w:tmpl w:val="06A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16B69"/>
    <w:multiLevelType w:val="hybridMultilevel"/>
    <w:tmpl w:val="9F3C3F26"/>
    <w:lvl w:ilvl="0" w:tplc="2668C40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50054"/>
    <w:multiLevelType w:val="hybridMultilevel"/>
    <w:tmpl w:val="7F52D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452A6"/>
    <w:multiLevelType w:val="hybridMultilevel"/>
    <w:tmpl w:val="E2B8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FC4719"/>
    <w:multiLevelType w:val="hybridMultilevel"/>
    <w:tmpl w:val="BBC8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636DE"/>
    <w:multiLevelType w:val="hybridMultilevel"/>
    <w:tmpl w:val="1C508E4E"/>
    <w:lvl w:ilvl="0" w:tplc="04090011">
      <w:start w:val="1"/>
      <w:numFmt w:val="decimal"/>
      <w:lvlText w:val="%1)"/>
      <w:lvlJc w:val="left"/>
      <w:pPr>
        <w:ind w:left="720" w:hanging="360"/>
      </w:pPr>
      <w:rPr>
        <w:rFonts w:hint="default"/>
      </w:rPr>
    </w:lvl>
    <w:lvl w:ilvl="1" w:tplc="B686BD6C">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1"/>
  </w:num>
  <w:num w:numId="5">
    <w:abstractNumId w:val="8"/>
  </w:num>
  <w:num w:numId="6">
    <w:abstractNumId w:val="4"/>
  </w:num>
  <w:num w:numId="7">
    <w:abstractNumId w:val="9"/>
  </w:num>
  <w:num w:numId="8">
    <w:abstractNumId w:val="2"/>
  </w:num>
  <w:num w:numId="9">
    <w:abstractNumId w:val="5"/>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44"/>
    <w:rsid w:val="000554E8"/>
    <w:rsid w:val="000F7F99"/>
    <w:rsid w:val="001210CD"/>
    <w:rsid w:val="001654CC"/>
    <w:rsid w:val="00167F50"/>
    <w:rsid w:val="00172517"/>
    <w:rsid w:val="001A4A2F"/>
    <w:rsid w:val="001A7EDD"/>
    <w:rsid w:val="001C2326"/>
    <w:rsid w:val="002433DC"/>
    <w:rsid w:val="00255B8F"/>
    <w:rsid w:val="00256532"/>
    <w:rsid w:val="002D2590"/>
    <w:rsid w:val="002F6495"/>
    <w:rsid w:val="0030553A"/>
    <w:rsid w:val="0033509A"/>
    <w:rsid w:val="0034425F"/>
    <w:rsid w:val="00375996"/>
    <w:rsid w:val="0038295A"/>
    <w:rsid w:val="003A4582"/>
    <w:rsid w:val="003B347C"/>
    <w:rsid w:val="003E646D"/>
    <w:rsid w:val="003F6164"/>
    <w:rsid w:val="00420764"/>
    <w:rsid w:val="00435544"/>
    <w:rsid w:val="00440FE5"/>
    <w:rsid w:val="00443E0C"/>
    <w:rsid w:val="004541B2"/>
    <w:rsid w:val="004B2D76"/>
    <w:rsid w:val="00506BAD"/>
    <w:rsid w:val="0057651F"/>
    <w:rsid w:val="005951FD"/>
    <w:rsid w:val="0061495B"/>
    <w:rsid w:val="00625FFF"/>
    <w:rsid w:val="00642477"/>
    <w:rsid w:val="00645FE2"/>
    <w:rsid w:val="00667772"/>
    <w:rsid w:val="00685B95"/>
    <w:rsid w:val="006C07A7"/>
    <w:rsid w:val="006D0314"/>
    <w:rsid w:val="006F692E"/>
    <w:rsid w:val="00731155"/>
    <w:rsid w:val="007321A6"/>
    <w:rsid w:val="007547BA"/>
    <w:rsid w:val="00792112"/>
    <w:rsid w:val="007A2F0A"/>
    <w:rsid w:val="007C0A18"/>
    <w:rsid w:val="007D192E"/>
    <w:rsid w:val="0085540F"/>
    <w:rsid w:val="00864155"/>
    <w:rsid w:val="008F5348"/>
    <w:rsid w:val="009032C3"/>
    <w:rsid w:val="00992428"/>
    <w:rsid w:val="009A3EDF"/>
    <w:rsid w:val="009C677D"/>
    <w:rsid w:val="009E4F27"/>
    <w:rsid w:val="00AB0D0D"/>
    <w:rsid w:val="00AC3E9D"/>
    <w:rsid w:val="00AD0322"/>
    <w:rsid w:val="00AD6205"/>
    <w:rsid w:val="00AD752D"/>
    <w:rsid w:val="00AF4E3A"/>
    <w:rsid w:val="00AF6117"/>
    <w:rsid w:val="00B4657A"/>
    <w:rsid w:val="00B5374F"/>
    <w:rsid w:val="00BD75C8"/>
    <w:rsid w:val="00BF329F"/>
    <w:rsid w:val="00C12130"/>
    <w:rsid w:val="00C27B40"/>
    <w:rsid w:val="00C92F56"/>
    <w:rsid w:val="00D00CB8"/>
    <w:rsid w:val="00D45ADC"/>
    <w:rsid w:val="00D57AE6"/>
    <w:rsid w:val="00DD4E23"/>
    <w:rsid w:val="00DD68DA"/>
    <w:rsid w:val="00DE1E22"/>
    <w:rsid w:val="00E3187A"/>
    <w:rsid w:val="00E535EA"/>
    <w:rsid w:val="00E84A69"/>
    <w:rsid w:val="00E865C6"/>
    <w:rsid w:val="00E93547"/>
    <w:rsid w:val="00EB58C6"/>
    <w:rsid w:val="00F06137"/>
    <w:rsid w:val="00F80F09"/>
    <w:rsid w:val="00F9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A4BE0-7AAF-46D2-BBCF-AD3CE9CE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54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06137"/>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B0D0D"/>
    <w:pPr>
      <w:tabs>
        <w:tab w:val="center" w:pos="4680"/>
        <w:tab w:val="right" w:pos="9360"/>
      </w:tabs>
    </w:pPr>
  </w:style>
  <w:style w:type="character" w:customStyle="1" w:styleId="HeaderChar">
    <w:name w:val="Header Char"/>
    <w:basedOn w:val="DefaultParagraphFont"/>
    <w:link w:val="Header"/>
    <w:uiPriority w:val="99"/>
    <w:rsid w:val="00AB0D0D"/>
    <w:rPr>
      <w:rFonts w:ascii="Calibri" w:hAnsi="Calibri" w:cs="Times New Roman"/>
    </w:rPr>
  </w:style>
  <w:style w:type="paragraph" w:styleId="Footer">
    <w:name w:val="footer"/>
    <w:basedOn w:val="Normal"/>
    <w:link w:val="FooterChar"/>
    <w:uiPriority w:val="99"/>
    <w:unhideWhenUsed/>
    <w:rsid w:val="00AB0D0D"/>
    <w:pPr>
      <w:tabs>
        <w:tab w:val="center" w:pos="4680"/>
        <w:tab w:val="right" w:pos="9360"/>
      </w:tabs>
    </w:pPr>
  </w:style>
  <w:style w:type="character" w:customStyle="1" w:styleId="FooterChar">
    <w:name w:val="Footer Char"/>
    <w:basedOn w:val="DefaultParagraphFont"/>
    <w:link w:val="Footer"/>
    <w:uiPriority w:val="99"/>
    <w:rsid w:val="00AB0D0D"/>
    <w:rPr>
      <w:rFonts w:ascii="Calibri" w:hAnsi="Calibri" w:cs="Times New Roman"/>
    </w:rPr>
  </w:style>
  <w:style w:type="paragraph" w:styleId="BalloonText">
    <w:name w:val="Balloon Text"/>
    <w:basedOn w:val="Normal"/>
    <w:link w:val="BalloonTextChar"/>
    <w:uiPriority w:val="99"/>
    <w:semiHidden/>
    <w:unhideWhenUsed/>
    <w:rsid w:val="002F649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64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6495"/>
    <w:rPr>
      <w:sz w:val="18"/>
      <w:szCs w:val="18"/>
    </w:rPr>
  </w:style>
  <w:style w:type="paragraph" w:styleId="CommentText">
    <w:name w:val="annotation text"/>
    <w:basedOn w:val="Normal"/>
    <w:link w:val="CommentTextChar"/>
    <w:uiPriority w:val="99"/>
    <w:semiHidden/>
    <w:unhideWhenUsed/>
    <w:rsid w:val="002F6495"/>
    <w:rPr>
      <w:sz w:val="24"/>
      <w:szCs w:val="24"/>
    </w:rPr>
  </w:style>
  <w:style w:type="character" w:customStyle="1" w:styleId="CommentTextChar">
    <w:name w:val="Comment Text Char"/>
    <w:basedOn w:val="DefaultParagraphFont"/>
    <w:link w:val="CommentText"/>
    <w:uiPriority w:val="99"/>
    <w:semiHidden/>
    <w:rsid w:val="002F649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F6495"/>
    <w:rPr>
      <w:b/>
      <w:bCs/>
      <w:sz w:val="20"/>
      <w:szCs w:val="20"/>
    </w:rPr>
  </w:style>
  <w:style w:type="character" w:customStyle="1" w:styleId="CommentSubjectChar">
    <w:name w:val="Comment Subject Char"/>
    <w:basedOn w:val="CommentTextChar"/>
    <w:link w:val="CommentSubject"/>
    <w:uiPriority w:val="99"/>
    <w:semiHidden/>
    <w:rsid w:val="002F6495"/>
    <w:rPr>
      <w:rFonts w:ascii="Calibri" w:hAnsi="Calibri" w:cs="Times New Roman"/>
      <w:b/>
      <w:bCs/>
      <w:sz w:val="20"/>
      <w:szCs w:val="20"/>
    </w:rPr>
  </w:style>
  <w:style w:type="table" w:styleId="GridTable4">
    <w:name w:val="Grid Table 4"/>
    <w:basedOn w:val="TableNormal"/>
    <w:uiPriority w:val="49"/>
    <w:rsid w:val="00EB58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5374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3087">
      <w:bodyDiv w:val="1"/>
      <w:marLeft w:val="0"/>
      <w:marRight w:val="0"/>
      <w:marTop w:val="0"/>
      <w:marBottom w:val="0"/>
      <w:divBdr>
        <w:top w:val="none" w:sz="0" w:space="0" w:color="auto"/>
        <w:left w:val="none" w:sz="0" w:space="0" w:color="auto"/>
        <w:bottom w:val="none" w:sz="0" w:space="0" w:color="auto"/>
        <w:right w:val="none" w:sz="0" w:space="0" w:color="auto"/>
      </w:divBdr>
    </w:div>
    <w:div w:id="226191062">
      <w:bodyDiv w:val="1"/>
      <w:marLeft w:val="0"/>
      <w:marRight w:val="0"/>
      <w:marTop w:val="0"/>
      <w:marBottom w:val="0"/>
      <w:divBdr>
        <w:top w:val="none" w:sz="0" w:space="0" w:color="auto"/>
        <w:left w:val="none" w:sz="0" w:space="0" w:color="auto"/>
        <w:bottom w:val="none" w:sz="0" w:space="0" w:color="auto"/>
        <w:right w:val="none" w:sz="0" w:space="0" w:color="auto"/>
      </w:divBdr>
    </w:div>
    <w:div w:id="10899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Speights, Anthony</dc:creator>
  <cp:keywords/>
  <dc:description/>
  <cp:lastModifiedBy>LaSeur, Debralee</cp:lastModifiedBy>
  <cp:revision>2</cp:revision>
  <dcterms:created xsi:type="dcterms:W3CDTF">2016-06-24T15:47:00Z</dcterms:created>
  <dcterms:modified xsi:type="dcterms:W3CDTF">2016-06-24T15:47:00Z</dcterms:modified>
</cp:coreProperties>
</file>